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2F" w:rsidRDefault="00DC282F" w:rsidP="00DC282F">
      <w:pPr>
        <w:ind w:right="27"/>
        <w:jc w:val="both"/>
        <w:outlineLvl w:val="0"/>
        <w:rPr>
          <w:rFonts w:cs="Times New Roman"/>
          <w:b/>
          <w:bCs/>
          <w:kern w:val="28"/>
          <w:sz w:val="32"/>
          <w:szCs w:val="32"/>
          <w:u w:val="single"/>
        </w:rPr>
      </w:pPr>
      <w:r w:rsidRPr="00BD38D3">
        <w:rPr>
          <w:rFonts w:eastAsia="Arial" w:cs="Times New Roman"/>
          <w:b/>
          <w:bCs/>
          <w:noProof/>
          <w:sz w:val="28"/>
          <w:szCs w:val="28"/>
          <w:lang w:val="en-GB"/>
        </w:rPr>
        <w:drawing>
          <wp:inline distT="0" distB="0" distL="0" distR="0" wp14:anchorId="7A72B75F" wp14:editId="1DF1AD00">
            <wp:extent cx="1739900" cy="914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ero 4.jpeg"/>
                    <pic:cNvPicPr>
                      <a:picLocks noChangeAspect="1"/>
                    </pic:cNvPicPr>
                  </pic:nvPicPr>
                  <pic:blipFill>
                    <a:blip r:embed="rId5">
                      <a:extLst/>
                    </a:blip>
                    <a:stretch>
                      <a:fillRect/>
                    </a:stretch>
                  </pic:blipFill>
                  <pic:spPr>
                    <a:xfrm>
                      <a:off x="0" y="0"/>
                      <a:ext cx="1740366" cy="914645"/>
                    </a:xfrm>
                    <a:prstGeom prst="rect">
                      <a:avLst/>
                    </a:prstGeom>
                    <a:ln w="12700" cap="flat">
                      <a:noFill/>
                      <a:miter lim="400000"/>
                    </a:ln>
                    <a:effectLst/>
                  </pic:spPr>
                </pic:pic>
              </a:graphicData>
            </a:graphic>
          </wp:inline>
        </w:drawing>
      </w:r>
      <w:bookmarkStart w:id="0" w:name="_GoBack"/>
      <w:bookmarkEnd w:id="0"/>
    </w:p>
    <w:p w:rsidR="00DC282F" w:rsidRDefault="00DC282F" w:rsidP="00DC282F">
      <w:pPr>
        <w:ind w:right="27"/>
        <w:jc w:val="both"/>
        <w:outlineLvl w:val="0"/>
        <w:rPr>
          <w:rFonts w:cs="Times New Roman"/>
          <w:b/>
          <w:bCs/>
          <w:kern w:val="28"/>
          <w:sz w:val="32"/>
          <w:szCs w:val="32"/>
          <w:u w:val="single"/>
        </w:rPr>
      </w:pPr>
    </w:p>
    <w:p w:rsidR="00DC282F" w:rsidRPr="00BD38D3" w:rsidRDefault="00DC282F" w:rsidP="00DC282F">
      <w:pPr>
        <w:ind w:right="27"/>
        <w:jc w:val="both"/>
        <w:outlineLvl w:val="0"/>
        <w:rPr>
          <w:rFonts w:cs="Times New Roman"/>
          <w:b/>
          <w:bCs/>
          <w:kern w:val="28"/>
          <w:sz w:val="32"/>
          <w:szCs w:val="32"/>
          <w:u w:val="single"/>
        </w:rPr>
      </w:pPr>
      <w:r w:rsidRPr="00BD38D3">
        <w:rPr>
          <w:rFonts w:cs="Times New Roman"/>
          <w:b/>
          <w:bCs/>
          <w:kern w:val="28"/>
          <w:sz w:val="32"/>
          <w:szCs w:val="32"/>
          <w:u w:val="single"/>
        </w:rPr>
        <w:t>Recruitment of Ex-Offenders Policy</w:t>
      </w:r>
    </w:p>
    <w:p w:rsidR="00DC282F" w:rsidRPr="00BD38D3" w:rsidRDefault="00DC282F" w:rsidP="00DC282F">
      <w:pPr>
        <w:widowControl/>
        <w:jc w:val="both"/>
        <w:outlineLvl w:val="1"/>
        <w:rPr>
          <w:rFonts w:cs="Times New Roman"/>
        </w:rPr>
      </w:pPr>
    </w:p>
    <w:p w:rsidR="00DC282F" w:rsidRPr="00BD38D3" w:rsidRDefault="00DC282F" w:rsidP="00DC282F">
      <w:pPr>
        <w:widowControl/>
        <w:jc w:val="both"/>
        <w:outlineLvl w:val="1"/>
        <w:rPr>
          <w:rFonts w:cs="Times New Roman"/>
        </w:rPr>
      </w:pPr>
      <w:r w:rsidRPr="00BD38D3">
        <w:rPr>
          <w:rFonts w:cs="Times New Roman"/>
        </w:rPr>
        <w:t>The Commission operates the following policy on the recruitment of ex-offenders</w:t>
      </w:r>
      <w:r>
        <w:rPr>
          <w:rFonts w:cs="Times New Roman"/>
        </w:rPr>
        <w:t>:</w:t>
      </w:r>
    </w:p>
    <w:p w:rsidR="00DC282F" w:rsidRPr="00BD38D3" w:rsidRDefault="00DC282F" w:rsidP="00DC282F">
      <w:pPr>
        <w:widowControl/>
        <w:jc w:val="both"/>
        <w:outlineLvl w:val="1"/>
        <w:rPr>
          <w:rFonts w:cs="Times New Roman"/>
        </w:rPr>
      </w:pPr>
    </w:p>
    <w:p w:rsidR="00DC282F" w:rsidRPr="00424B09" w:rsidRDefault="00DC282F" w:rsidP="00DC282F">
      <w:pPr>
        <w:numPr>
          <w:ilvl w:val="0"/>
          <w:numId w:val="2"/>
        </w:numPr>
        <w:ind w:right="27"/>
        <w:jc w:val="both"/>
        <w:rPr>
          <w:rFonts w:cs="Times New Roman"/>
        </w:rPr>
      </w:pPr>
      <w:r w:rsidRPr="00424B09">
        <w:rPr>
          <w:rFonts w:cs="Times New Roman"/>
        </w:rPr>
        <w:t>The Commission will not discriminate unfairly against anyone with a criminal record or any subject of a police disclosure on the basis of conviction or other information revealed;</w:t>
      </w:r>
    </w:p>
    <w:p w:rsidR="00DC282F" w:rsidRPr="00424B09" w:rsidRDefault="00DC282F" w:rsidP="00DC282F">
      <w:pPr>
        <w:numPr>
          <w:ilvl w:val="0"/>
          <w:numId w:val="2"/>
        </w:numPr>
        <w:ind w:right="27"/>
        <w:jc w:val="both"/>
        <w:rPr>
          <w:rFonts w:cs="Times New Roman"/>
        </w:rPr>
      </w:pPr>
      <w:r w:rsidRPr="00424B09">
        <w:rPr>
          <w:rFonts w:cs="Times New Roman"/>
        </w:rPr>
        <w:t>Having a criminal record will not necessarily bar an individual from working for the Commission.  This will depend on the nature of the position and the circumstances and background to the offence(s);</w:t>
      </w:r>
    </w:p>
    <w:p w:rsidR="00DC282F" w:rsidRPr="00424B09" w:rsidRDefault="00DC282F" w:rsidP="00DC282F">
      <w:pPr>
        <w:numPr>
          <w:ilvl w:val="0"/>
          <w:numId w:val="2"/>
        </w:numPr>
        <w:ind w:right="27"/>
        <w:jc w:val="both"/>
        <w:rPr>
          <w:rFonts w:cs="Times New Roman"/>
        </w:rPr>
      </w:pPr>
      <w:r w:rsidRPr="00424B09">
        <w:rPr>
          <w:rFonts w:cs="Times New Roman"/>
        </w:rPr>
        <w:t>For positions where a standard or enhanced disclosure will be required, all job adverts and recruitment briefs will make it clear that such a disclosure will be requested in the event of the candidate being offered the position; the Commission will make this policy available to all applicants for such positions;</w:t>
      </w:r>
    </w:p>
    <w:p w:rsidR="00DC282F" w:rsidRPr="00424B09" w:rsidRDefault="00DC282F" w:rsidP="00DC282F">
      <w:pPr>
        <w:numPr>
          <w:ilvl w:val="0"/>
          <w:numId w:val="2"/>
        </w:numPr>
        <w:ind w:right="27"/>
        <w:jc w:val="both"/>
        <w:rPr>
          <w:rFonts w:cs="Times New Roman"/>
        </w:rPr>
      </w:pPr>
      <w:r w:rsidRPr="00424B09">
        <w:rPr>
          <w:rFonts w:cs="Times New Roman"/>
        </w:rPr>
        <w:t xml:space="preserve">Where a disclosure will be part of the recruitment process, the Commission encourages all applicants called for interview to provide details of their criminal record at an early stage in the application process.  This should be sent under separate, confidential cover to the </w:t>
      </w:r>
      <w:r>
        <w:rPr>
          <w:rFonts w:cs="Times New Roman"/>
        </w:rPr>
        <w:t>Commission Secretary</w:t>
      </w:r>
      <w:r w:rsidRPr="00424B09">
        <w:rPr>
          <w:rFonts w:cs="Times New Roman"/>
        </w:rPr>
        <w:t>;</w:t>
      </w:r>
    </w:p>
    <w:p w:rsidR="00DC282F" w:rsidRPr="00424B09" w:rsidRDefault="00DC282F" w:rsidP="00DC282F">
      <w:pPr>
        <w:numPr>
          <w:ilvl w:val="0"/>
          <w:numId w:val="2"/>
        </w:numPr>
        <w:ind w:right="27"/>
        <w:jc w:val="both"/>
        <w:rPr>
          <w:rFonts w:cs="Times New Roman"/>
        </w:rPr>
      </w:pPr>
      <w:r w:rsidRPr="00424B09">
        <w:rPr>
          <w:rFonts w:cs="Times New Roman"/>
        </w:rPr>
        <w:t>The relevant Divisional Director will discuss any matter revealed in a disclosure with the person seeking the position before making a decision of whether to withdraw any conditional offer of employment;</w:t>
      </w:r>
    </w:p>
    <w:p w:rsidR="00DC282F" w:rsidRPr="00424B09" w:rsidRDefault="00DC282F" w:rsidP="00DC282F">
      <w:pPr>
        <w:numPr>
          <w:ilvl w:val="0"/>
          <w:numId w:val="2"/>
        </w:numPr>
        <w:ind w:right="27"/>
        <w:jc w:val="both"/>
        <w:rPr>
          <w:rFonts w:cs="Times New Roman"/>
        </w:rPr>
      </w:pPr>
      <w:r w:rsidRPr="00424B09">
        <w:rPr>
          <w:rFonts w:cs="Times New Roman"/>
        </w:rPr>
        <w:t xml:space="preserve">The Commission will ensure that a disclosure and information relating to an individual’s criminal record will only be seen by and passed to those </w:t>
      </w:r>
      <w:proofErr w:type="spellStart"/>
      <w:r w:rsidRPr="00424B09">
        <w:rPr>
          <w:rFonts w:cs="Times New Roman"/>
        </w:rPr>
        <w:t>authorised</w:t>
      </w:r>
      <w:proofErr w:type="spellEnd"/>
      <w:r w:rsidRPr="00424B09">
        <w:rPr>
          <w:rFonts w:cs="Times New Roman"/>
        </w:rPr>
        <w:t xml:space="preserve"> to see it as part of the recruitment process; and</w:t>
      </w:r>
    </w:p>
    <w:p w:rsidR="00DC282F" w:rsidRDefault="00DC282F" w:rsidP="00DC282F">
      <w:pPr>
        <w:numPr>
          <w:ilvl w:val="0"/>
          <w:numId w:val="2"/>
        </w:numPr>
        <w:ind w:right="27"/>
        <w:jc w:val="both"/>
        <w:rPr>
          <w:rFonts w:cs="Times New Roman"/>
        </w:rPr>
      </w:pPr>
      <w:r w:rsidRPr="00424B09">
        <w:rPr>
          <w:rFonts w:cs="Times New Roman"/>
        </w:rPr>
        <w:t xml:space="preserve">The Commission will ensure that a disclosure will be stored securely in locked, non-portable storage units in a designated location and that it </w:t>
      </w:r>
      <w:proofErr w:type="gramStart"/>
      <w:r w:rsidRPr="00424B09">
        <w:rPr>
          <w:rFonts w:cs="Times New Roman"/>
        </w:rPr>
        <w:t>will be destroyed</w:t>
      </w:r>
      <w:proofErr w:type="gramEnd"/>
      <w:r w:rsidRPr="00424B09">
        <w:rPr>
          <w:rFonts w:cs="Times New Roman"/>
        </w:rPr>
        <w:t xml:space="preserve"> 6 months after having been received.  </w:t>
      </w:r>
    </w:p>
    <w:p w:rsidR="00DC282F" w:rsidRPr="00424B09" w:rsidRDefault="00DC282F" w:rsidP="00DC282F">
      <w:pPr>
        <w:pStyle w:val="ListParagraph"/>
        <w:widowControl/>
        <w:ind w:left="567"/>
        <w:jc w:val="both"/>
        <w:outlineLvl w:val="1"/>
        <w:rPr>
          <w:rFonts w:cs="Times New Roman"/>
        </w:rPr>
      </w:pPr>
    </w:p>
    <w:p w:rsidR="00DC282F" w:rsidRPr="00BD38D3" w:rsidRDefault="00DC282F" w:rsidP="00DC282F">
      <w:pPr>
        <w:widowControl/>
        <w:jc w:val="both"/>
        <w:outlineLvl w:val="1"/>
        <w:rPr>
          <w:rFonts w:cs="Times New Roman"/>
        </w:rPr>
      </w:pPr>
      <w:r w:rsidRPr="00BD38D3">
        <w:rPr>
          <w:rFonts w:cs="Times New Roman"/>
        </w:rPr>
        <w:t xml:space="preserve">For the avoidance of doubt the Commission, whilst being proportionate, may </w:t>
      </w:r>
      <w:proofErr w:type="gramStart"/>
      <w:r w:rsidRPr="00BD38D3">
        <w:rPr>
          <w:rFonts w:cs="Times New Roman"/>
        </w:rPr>
        <w:t>take criminal records into account</w:t>
      </w:r>
      <w:proofErr w:type="gramEnd"/>
      <w:r w:rsidRPr="00BD38D3">
        <w:rPr>
          <w:rFonts w:cs="Times New Roman"/>
        </w:rPr>
        <w:t xml:space="preserve"> in considering whether to employee an individual and may summarily dismiss an employee for failure to fully declare a criminal record.</w:t>
      </w:r>
    </w:p>
    <w:p w:rsidR="0007254D" w:rsidRDefault="0007254D"/>
    <w:sectPr w:rsidR="00072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3B01"/>
    <w:multiLevelType w:val="hybridMultilevel"/>
    <w:tmpl w:val="2A8A53CC"/>
    <w:numStyleLink w:val="ImportedStyle7"/>
  </w:abstractNum>
  <w:abstractNum w:abstractNumId="1" w15:restartNumberingAfterBreak="0">
    <w:nsid w:val="3E335A36"/>
    <w:multiLevelType w:val="hybridMultilevel"/>
    <w:tmpl w:val="2A8A53CC"/>
    <w:styleLink w:val="ImportedStyle7"/>
    <w:lvl w:ilvl="0" w:tplc="2910C862">
      <w:start w:val="1"/>
      <w:numFmt w:val="bullet"/>
      <w:lvlText w:val="-"/>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B49D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6CBB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EF69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20700">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7A6F0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00F7C">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AC3BB2">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2E8E9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tplc="2AA679A0">
        <w:start w:val="1"/>
        <w:numFmt w:val="bullet"/>
        <w:lvlText w:val="-"/>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2F"/>
    <w:rsid w:val="00004C74"/>
    <w:rsid w:val="00013D7A"/>
    <w:rsid w:val="000151D5"/>
    <w:rsid w:val="0001537D"/>
    <w:rsid w:val="00016E30"/>
    <w:rsid w:val="00022A79"/>
    <w:rsid w:val="0002326A"/>
    <w:rsid w:val="00030107"/>
    <w:rsid w:val="00030D03"/>
    <w:rsid w:val="000315A8"/>
    <w:rsid w:val="00034EFA"/>
    <w:rsid w:val="000469C0"/>
    <w:rsid w:val="00056CE9"/>
    <w:rsid w:val="0006001E"/>
    <w:rsid w:val="00064861"/>
    <w:rsid w:val="00066FEA"/>
    <w:rsid w:val="0007254D"/>
    <w:rsid w:val="00077F1D"/>
    <w:rsid w:val="00081CB2"/>
    <w:rsid w:val="000862BB"/>
    <w:rsid w:val="00091A55"/>
    <w:rsid w:val="00091D11"/>
    <w:rsid w:val="000B06F0"/>
    <w:rsid w:val="000B0DA9"/>
    <w:rsid w:val="000B1C5C"/>
    <w:rsid w:val="000B56AF"/>
    <w:rsid w:val="000D0D1E"/>
    <w:rsid w:val="000D1ED5"/>
    <w:rsid w:val="000E04A1"/>
    <w:rsid w:val="000F3170"/>
    <w:rsid w:val="000F4330"/>
    <w:rsid w:val="000F4AE5"/>
    <w:rsid w:val="000F5006"/>
    <w:rsid w:val="0010234D"/>
    <w:rsid w:val="001025AF"/>
    <w:rsid w:val="00104C22"/>
    <w:rsid w:val="00106432"/>
    <w:rsid w:val="0010676B"/>
    <w:rsid w:val="00113F86"/>
    <w:rsid w:val="001203E7"/>
    <w:rsid w:val="00131254"/>
    <w:rsid w:val="00143AA1"/>
    <w:rsid w:val="00154255"/>
    <w:rsid w:val="00155D66"/>
    <w:rsid w:val="0016287E"/>
    <w:rsid w:val="001659D3"/>
    <w:rsid w:val="00170F73"/>
    <w:rsid w:val="001711E7"/>
    <w:rsid w:val="00172648"/>
    <w:rsid w:val="00175AA1"/>
    <w:rsid w:val="0018092C"/>
    <w:rsid w:val="00186D99"/>
    <w:rsid w:val="0018767D"/>
    <w:rsid w:val="00190073"/>
    <w:rsid w:val="0019581B"/>
    <w:rsid w:val="001C4FDC"/>
    <w:rsid w:val="001C6134"/>
    <w:rsid w:val="001C70CB"/>
    <w:rsid w:val="001E265B"/>
    <w:rsid w:val="001E6D0D"/>
    <w:rsid w:val="001F021A"/>
    <w:rsid w:val="001F3D94"/>
    <w:rsid w:val="00207CAD"/>
    <w:rsid w:val="00210D7E"/>
    <w:rsid w:val="00213184"/>
    <w:rsid w:val="00217FBE"/>
    <w:rsid w:val="00221CDE"/>
    <w:rsid w:val="00223767"/>
    <w:rsid w:val="0022624E"/>
    <w:rsid w:val="00227987"/>
    <w:rsid w:val="002305A2"/>
    <w:rsid w:val="00233F92"/>
    <w:rsid w:val="002371F2"/>
    <w:rsid w:val="00237835"/>
    <w:rsid w:val="00243F97"/>
    <w:rsid w:val="00250003"/>
    <w:rsid w:val="002513E0"/>
    <w:rsid w:val="002637E1"/>
    <w:rsid w:val="0027332F"/>
    <w:rsid w:val="00276061"/>
    <w:rsid w:val="00282D81"/>
    <w:rsid w:val="00283612"/>
    <w:rsid w:val="002A43EA"/>
    <w:rsid w:val="002B3CD0"/>
    <w:rsid w:val="002B585D"/>
    <w:rsid w:val="002B5FEC"/>
    <w:rsid w:val="002C3813"/>
    <w:rsid w:val="002C416C"/>
    <w:rsid w:val="002C7070"/>
    <w:rsid w:val="002D1D69"/>
    <w:rsid w:val="002D3C6A"/>
    <w:rsid w:val="002E0F4A"/>
    <w:rsid w:val="002E5EE7"/>
    <w:rsid w:val="002E65F2"/>
    <w:rsid w:val="002F1141"/>
    <w:rsid w:val="00301140"/>
    <w:rsid w:val="0030187E"/>
    <w:rsid w:val="00302BDC"/>
    <w:rsid w:val="00303F1C"/>
    <w:rsid w:val="00307AC2"/>
    <w:rsid w:val="00324859"/>
    <w:rsid w:val="003307A5"/>
    <w:rsid w:val="003375D9"/>
    <w:rsid w:val="00342406"/>
    <w:rsid w:val="0034519A"/>
    <w:rsid w:val="00351C9D"/>
    <w:rsid w:val="003522E9"/>
    <w:rsid w:val="00367203"/>
    <w:rsid w:val="00367F7A"/>
    <w:rsid w:val="003706D7"/>
    <w:rsid w:val="00387054"/>
    <w:rsid w:val="00387526"/>
    <w:rsid w:val="0039661A"/>
    <w:rsid w:val="00397A2B"/>
    <w:rsid w:val="003A4E4E"/>
    <w:rsid w:val="003A5E07"/>
    <w:rsid w:val="003B255F"/>
    <w:rsid w:val="003D1E7D"/>
    <w:rsid w:val="003E059F"/>
    <w:rsid w:val="003E2AC1"/>
    <w:rsid w:val="003E2EBF"/>
    <w:rsid w:val="003F2FC8"/>
    <w:rsid w:val="00401838"/>
    <w:rsid w:val="00403623"/>
    <w:rsid w:val="004037CC"/>
    <w:rsid w:val="00416C9E"/>
    <w:rsid w:val="00427C34"/>
    <w:rsid w:val="00427D8E"/>
    <w:rsid w:val="00435112"/>
    <w:rsid w:val="00436D10"/>
    <w:rsid w:val="0046050C"/>
    <w:rsid w:val="00471259"/>
    <w:rsid w:val="0047260E"/>
    <w:rsid w:val="004737CD"/>
    <w:rsid w:val="00477E2F"/>
    <w:rsid w:val="004800A8"/>
    <w:rsid w:val="00486F08"/>
    <w:rsid w:val="00490C68"/>
    <w:rsid w:val="00493A1C"/>
    <w:rsid w:val="00494061"/>
    <w:rsid w:val="00494F79"/>
    <w:rsid w:val="004960EB"/>
    <w:rsid w:val="00497A1E"/>
    <w:rsid w:val="00497B88"/>
    <w:rsid w:val="004A1321"/>
    <w:rsid w:val="004A39D0"/>
    <w:rsid w:val="004A51F8"/>
    <w:rsid w:val="004A53EB"/>
    <w:rsid w:val="004B32DD"/>
    <w:rsid w:val="004C06D2"/>
    <w:rsid w:val="004C265D"/>
    <w:rsid w:val="004C369D"/>
    <w:rsid w:val="004C4A8A"/>
    <w:rsid w:val="004C7427"/>
    <w:rsid w:val="004D168E"/>
    <w:rsid w:val="004D3FE5"/>
    <w:rsid w:val="004D5050"/>
    <w:rsid w:val="004E3D83"/>
    <w:rsid w:val="00524614"/>
    <w:rsid w:val="00526C85"/>
    <w:rsid w:val="00526D3C"/>
    <w:rsid w:val="0053422D"/>
    <w:rsid w:val="00550D83"/>
    <w:rsid w:val="00553C79"/>
    <w:rsid w:val="00554E10"/>
    <w:rsid w:val="005716DF"/>
    <w:rsid w:val="00571B72"/>
    <w:rsid w:val="0057245F"/>
    <w:rsid w:val="00574A4A"/>
    <w:rsid w:val="00574AD0"/>
    <w:rsid w:val="005A4CEE"/>
    <w:rsid w:val="005A794F"/>
    <w:rsid w:val="005B0379"/>
    <w:rsid w:val="005B2170"/>
    <w:rsid w:val="005C0313"/>
    <w:rsid w:val="005C4E65"/>
    <w:rsid w:val="005E0EF4"/>
    <w:rsid w:val="005E367D"/>
    <w:rsid w:val="005E748C"/>
    <w:rsid w:val="005F168C"/>
    <w:rsid w:val="005F36E0"/>
    <w:rsid w:val="005F558D"/>
    <w:rsid w:val="00602162"/>
    <w:rsid w:val="00602660"/>
    <w:rsid w:val="00603117"/>
    <w:rsid w:val="00605058"/>
    <w:rsid w:val="00607D17"/>
    <w:rsid w:val="006106C8"/>
    <w:rsid w:val="00614078"/>
    <w:rsid w:val="00620D9D"/>
    <w:rsid w:val="0063006D"/>
    <w:rsid w:val="00644518"/>
    <w:rsid w:val="0064465D"/>
    <w:rsid w:val="00644BAC"/>
    <w:rsid w:val="00651EB9"/>
    <w:rsid w:val="0066264A"/>
    <w:rsid w:val="006646A1"/>
    <w:rsid w:val="00664874"/>
    <w:rsid w:val="00665462"/>
    <w:rsid w:val="00665E4C"/>
    <w:rsid w:val="00671014"/>
    <w:rsid w:val="006736A8"/>
    <w:rsid w:val="006808A8"/>
    <w:rsid w:val="00681C6F"/>
    <w:rsid w:val="0068214B"/>
    <w:rsid w:val="00693B40"/>
    <w:rsid w:val="00693D54"/>
    <w:rsid w:val="00696AF0"/>
    <w:rsid w:val="006A2CDF"/>
    <w:rsid w:val="006B0FF1"/>
    <w:rsid w:val="006B25DC"/>
    <w:rsid w:val="006B4C2A"/>
    <w:rsid w:val="006B4F7B"/>
    <w:rsid w:val="006B5369"/>
    <w:rsid w:val="006B6708"/>
    <w:rsid w:val="006B744B"/>
    <w:rsid w:val="006C1D17"/>
    <w:rsid w:val="006C41EC"/>
    <w:rsid w:val="006C7531"/>
    <w:rsid w:val="006C78F8"/>
    <w:rsid w:val="006D18B5"/>
    <w:rsid w:val="006D4F70"/>
    <w:rsid w:val="006E066C"/>
    <w:rsid w:val="006E068E"/>
    <w:rsid w:val="006E6380"/>
    <w:rsid w:val="006E6FF9"/>
    <w:rsid w:val="006E7856"/>
    <w:rsid w:val="006F5D04"/>
    <w:rsid w:val="00705078"/>
    <w:rsid w:val="00706140"/>
    <w:rsid w:val="00712D3F"/>
    <w:rsid w:val="007215CB"/>
    <w:rsid w:val="00721E1F"/>
    <w:rsid w:val="00722225"/>
    <w:rsid w:val="0072367E"/>
    <w:rsid w:val="00725673"/>
    <w:rsid w:val="0072610C"/>
    <w:rsid w:val="0072790A"/>
    <w:rsid w:val="007304A0"/>
    <w:rsid w:val="00732D03"/>
    <w:rsid w:val="00733D76"/>
    <w:rsid w:val="00734836"/>
    <w:rsid w:val="00735136"/>
    <w:rsid w:val="00736736"/>
    <w:rsid w:val="00745AE6"/>
    <w:rsid w:val="00751DDD"/>
    <w:rsid w:val="0075300B"/>
    <w:rsid w:val="007559B3"/>
    <w:rsid w:val="007578F5"/>
    <w:rsid w:val="00760211"/>
    <w:rsid w:val="00760EF8"/>
    <w:rsid w:val="007639D0"/>
    <w:rsid w:val="00763B0E"/>
    <w:rsid w:val="00764B2B"/>
    <w:rsid w:val="00765790"/>
    <w:rsid w:val="007758C7"/>
    <w:rsid w:val="00777D59"/>
    <w:rsid w:val="007807F5"/>
    <w:rsid w:val="00782D81"/>
    <w:rsid w:val="00782E5B"/>
    <w:rsid w:val="007A46A8"/>
    <w:rsid w:val="007B0EBE"/>
    <w:rsid w:val="007B1898"/>
    <w:rsid w:val="007B4D88"/>
    <w:rsid w:val="007B5472"/>
    <w:rsid w:val="007C229D"/>
    <w:rsid w:val="007C56F0"/>
    <w:rsid w:val="007C67ED"/>
    <w:rsid w:val="007D1029"/>
    <w:rsid w:val="007E6FC4"/>
    <w:rsid w:val="007F1656"/>
    <w:rsid w:val="007F7F81"/>
    <w:rsid w:val="00800A9F"/>
    <w:rsid w:val="0081194B"/>
    <w:rsid w:val="00814B11"/>
    <w:rsid w:val="008150A6"/>
    <w:rsid w:val="0081666A"/>
    <w:rsid w:val="008177EF"/>
    <w:rsid w:val="00817FCB"/>
    <w:rsid w:val="00821203"/>
    <w:rsid w:val="00830640"/>
    <w:rsid w:val="0083082E"/>
    <w:rsid w:val="00837930"/>
    <w:rsid w:val="0084438C"/>
    <w:rsid w:val="00844EC5"/>
    <w:rsid w:val="00847ACB"/>
    <w:rsid w:val="00847F85"/>
    <w:rsid w:val="008575B7"/>
    <w:rsid w:val="00857C4B"/>
    <w:rsid w:val="008650C3"/>
    <w:rsid w:val="0087710F"/>
    <w:rsid w:val="00881BC0"/>
    <w:rsid w:val="00884C0F"/>
    <w:rsid w:val="008864FD"/>
    <w:rsid w:val="008936AF"/>
    <w:rsid w:val="008A3D15"/>
    <w:rsid w:val="008A5952"/>
    <w:rsid w:val="008A7F7A"/>
    <w:rsid w:val="008B1743"/>
    <w:rsid w:val="008B5108"/>
    <w:rsid w:val="008C0FA5"/>
    <w:rsid w:val="008C4D4F"/>
    <w:rsid w:val="008F43CC"/>
    <w:rsid w:val="008F7760"/>
    <w:rsid w:val="0090439E"/>
    <w:rsid w:val="00906A87"/>
    <w:rsid w:val="00913E97"/>
    <w:rsid w:val="00924CF5"/>
    <w:rsid w:val="009619BF"/>
    <w:rsid w:val="00964378"/>
    <w:rsid w:val="0096666E"/>
    <w:rsid w:val="00971C73"/>
    <w:rsid w:val="00976DFD"/>
    <w:rsid w:val="00977C41"/>
    <w:rsid w:val="00985D14"/>
    <w:rsid w:val="00996E43"/>
    <w:rsid w:val="00997146"/>
    <w:rsid w:val="009A3112"/>
    <w:rsid w:val="009A530A"/>
    <w:rsid w:val="009A69C9"/>
    <w:rsid w:val="009A6C6D"/>
    <w:rsid w:val="009B0475"/>
    <w:rsid w:val="009B074D"/>
    <w:rsid w:val="009B24D4"/>
    <w:rsid w:val="009B584B"/>
    <w:rsid w:val="009B62F3"/>
    <w:rsid w:val="009C1650"/>
    <w:rsid w:val="009C18C9"/>
    <w:rsid w:val="009C4ACD"/>
    <w:rsid w:val="009D351A"/>
    <w:rsid w:val="009D7B10"/>
    <w:rsid w:val="009E0F8F"/>
    <w:rsid w:val="009F4FF8"/>
    <w:rsid w:val="00A00C8E"/>
    <w:rsid w:val="00A05F9C"/>
    <w:rsid w:val="00A06EF4"/>
    <w:rsid w:val="00A07BB6"/>
    <w:rsid w:val="00A11886"/>
    <w:rsid w:val="00A130C4"/>
    <w:rsid w:val="00A17C64"/>
    <w:rsid w:val="00A20278"/>
    <w:rsid w:val="00A240BF"/>
    <w:rsid w:val="00A31C8A"/>
    <w:rsid w:val="00A608DE"/>
    <w:rsid w:val="00A635C4"/>
    <w:rsid w:val="00A802E9"/>
    <w:rsid w:val="00A84D87"/>
    <w:rsid w:val="00A905AA"/>
    <w:rsid w:val="00A95D59"/>
    <w:rsid w:val="00A967B4"/>
    <w:rsid w:val="00A97F21"/>
    <w:rsid w:val="00AB1B12"/>
    <w:rsid w:val="00AB7866"/>
    <w:rsid w:val="00AC11A1"/>
    <w:rsid w:val="00AD201E"/>
    <w:rsid w:val="00AD20C8"/>
    <w:rsid w:val="00AD48A9"/>
    <w:rsid w:val="00AD5A61"/>
    <w:rsid w:val="00AD64A2"/>
    <w:rsid w:val="00AD7F83"/>
    <w:rsid w:val="00AE3E81"/>
    <w:rsid w:val="00AE5FB3"/>
    <w:rsid w:val="00AF2CCE"/>
    <w:rsid w:val="00AF7255"/>
    <w:rsid w:val="00B02369"/>
    <w:rsid w:val="00B06AC2"/>
    <w:rsid w:val="00B06C04"/>
    <w:rsid w:val="00B06F8A"/>
    <w:rsid w:val="00B07126"/>
    <w:rsid w:val="00B1539B"/>
    <w:rsid w:val="00B2266C"/>
    <w:rsid w:val="00B22932"/>
    <w:rsid w:val="00B26ADD"/>
    <w:rsid w:val="00B26F4A"/>
    <w:rsid w:val="00B32197"/>
    <w:rsid w:val="00B32BEE"/>
    <w:rsid w:val="00B414B8"/>
    <w:rsid w:val="00B47896"/>
    <w:rsid w:val="00B51CB5"/>
    <w:rsid w:val="00B5220D"/>
    <w:rsid w:val="00B55B24"/>
    <w:rsid w:val="00B630C8"/>
    <w:rsid w:val="00B63B44"/>
    <w:rsid w:val="00B654D0"/>
    <w:rsid w:val="00B84701"/>
    <w:rsid w:val="00B95CD9"/>
    <w:rsid w:val="00B9600F"/>
    <w:rsid w:val="00BA0BE9"/>
    <w:rsid w:val="00BA448D"/>
    <w:rsid w:val="00BA5C01"/>
    <w:rsid w:val="00BA71CB"/>
    <w:rsid w:val="00BC2DC8"/>
    <w:rsid w:val="00BC4A57"/>
    <w:rsid w:val="00BE042F"/>
    <w:rsid w:val="00C0094F"/>
    <w:rsid w:val="00C1258B"/>
    <w:rsid w:val="00C17F96"/>
    <w:rsid w:val="00C2049B"/>
    <w:rsid w:val="00C2056A"/>
    <w:rsid w:val="00C20744"/>
    <w:rsid w:val="00C21150"/>
    <w:rsid w:val="00C2200D"/>
    <w:rsid w:val="00C24BC4"/>
    <w:rsid w:val="00C25342"/>
    <w:rsid w:val="00C32CC7"/>
    <w:rsid w:val="00C32E1C"/>
    <w:rsid w:val="00C374BB"/>
    <w:rsid w:val="00C406EA"/>
    <w:rsid w:val="00C425AE"/>
    <w:rsid w:val="00C478D7"/>
    <w:rsid w:val="00C54B4B"/>
    <w:rsid w:val="00C54DFD"/>
    <w:rsid w:val="00C61CBA"/>
    <w:rsid w:val="00C638CD"/>
    <w:rsid w:val="00C709CA"/>
    <w:rsid w:val="00C71FB6"/>
    <w:rsid w:val="00C76658"/>
    <w:rsid w:val="00C77B44"/>
    <w:rsid w:val="00C90BA3"/>
    <w:rsid w:val="00C9703B"/>
    <w:rsid w:val="00CA036A"/>
    <w:rsid w:val="00CB5533"/>
    <w:rsid w:val="00CC0FFD"/>
    <w:rsid w:val="00CC24BF"/>
    <w:rsid w:val="00CD3FC3"/>
    <w:rsid w:val="00CD5F9A"/>
    <w:rsid w:val="00CD6BB6"/>
    <w:rsid w:val="00D138B8"/>
    <w:rsid w:val="00D15A0C"/>
    <w:rsid w:val="00D15A84"/>
    <w:rsid w:val="00D2197B"/>
    <w:rsid w:val="00D251E7"/>
    <w:rsid w:val="00D30ECD"/>
    <w:rsid w:val="00D36406"/>
    <w:rsid w:val="00D4353F"/>
    <w:rsid w:val="00D539FE"/>
    <w:rsid w:val="00D54F27"/>
    <w:rsid w:val="00D60A1B"/>
    <w:rsid w:val="00D612D8"/>
    <w:rsid w:val="00D61D21"/>
    <w:rsid w:val="00D636ED"/>
    <w:rsid w:val="00D66A9F"/>
    <w:rsid w:val="00D7192D"/>
    <w:rsid w:val="00D769D3"/>
    <w:rsid w:val="00D82355"/>
    <w:rsid w:val="00D95AA6"/>
    <w:rsid w:val="00DA600E"/>
    <w:rsid w:val="00DC006D"/>
    <w:rsid w:val="00DC282F"/>
    <w:rsid w:val="00DC2B2E"/>
    <w:rsid w:val="00DD1518"/>
    <w:rsid w:val="00DE428A"/>
    <w:rsid w:val="00DF2314"/>
    <w:rsid w:val="00DF7EC6"/>
    <w:rsid w:val="00E00234"/>
    <w:rsid w:val="00E022AB"/>
    <w:rsid w:val="00E07A1E"/>
    <w:rsid w:val="00E11B52"/>
    <w:rsid w:val="00E15D66"/>
    <w:rsid w:val="00E21CC5"/>
    <w:rsid w:val="00E24999"/>
    <w:rsid w:val="00E31B79"/>
    <w:rsid w:val="00E337CB"/>
    <w:rsid w:val="00E33B83"/>
    <w:rsid w:val="00E33C7A"/>
    <w:rsid w:val="00E5277E"/>
    <w:rsid w:val="00E55D06"/>
    <w:rsid w:val="00E56C29"/>
    <w:rsid w:val="00E63137"/>
    <w:rsid w:val="00E66598"/>
    <w:rsid w:val="00E67577"/>
    <w:rsid w:val="00E74730"/>
    <w:rsid w:val="00E757F0"/>
    <w:rsid w:val="00E87F49"/>
    <w:rsid w:val="00E968BB"/>
    <w:rsid w:val="00EA400B"/>
    <w:rsid w:val="00EA42AB"/>
    <w:rsid w:val="00EA7702"/>
    <w:rsid w:val="00EB2E42"/>
    <w:rsid w:val="00EB6F6D"/>
    <w:rsid w:val="00EC08E9"/>
    <w:rsid w:val="00EC1F92"/>
    <w:rsid w:val="00EC350E"/>
    <w:rsid w:val="00EC7AD2"/>
    <w:rsid w:val="00EF10B1"/>
    <w:rsid w:val="00EF3855"/>
    <w:rsid w:val="00EF47C9"/>
    <w:rsid w:val="00EF6792"/>
    <w:rsid w:val="00EF70F3"/>
    <w:rsid w:val="00F05C11"/>
    <w:rsid w:val="00F10610"/>
    <w:rsid w:val="00F10C16"/>
    <w:rsid w:val="00F12300"/>
    <w:rsid w:val="00F242F1"/>
    <w:rsid w:val="00F25403"/>
    <w:rsid w:val="00F3068C"/>
    <w:rsid w:val="00F30A6C"/>
    <w:rsid w:val="00F5554C"/>
    <w:rsid w:val="00F55B7A"/>
    <w:rsid w:val="00F57199"/>
    <w:rsid w:val="00F60B92"/>
    <w:rsid w:val="00F610AE"/>
    <w:rsid w:val="00F6404F"/>
    <w:rsid w:val="00F75FC8"/>
    <w:rsid w:val="00F80D94"/>
    <w:rsid w:val="00F8237E"/>
    <w:rsid w:val="00F83B5D"/>
    <w:rsid w:val="00F857F5"/>
    <w:rsid w:val="00F86AB7"/>
    <w:rsid w:val="00F9458A"/>
    <w:rsid w:val="00F94CFE"/>
    <w:rsid w:val="00F96B06"/>
    <w:rsid w:val="00F97246"/>
    <w:rsid w:val="00F97E8E"/>
    <w:rsid w:val="00FA32E4"/>
    <w:rsid w:val="00FA3AED"/>
    <w:rsid w:val="00FB1AD6"/>
    <w:rsid w:val="00FC50E8"/>
    <w:rsid w:val="00FD1790"/>
    <w:rsid w:val="00FD2D85"/>
    <w:rsid w:val="00FD34CE"/>
    <w:rsid w:val="00FD3D61"/>
    <w:rsid w:val="00FD48A9"/>
    <w:rsid w:val="00FE6843"/>
    <w:rsid w:val="00FE70E8"/>
    <w:rsid w:val="00FF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8139"/>
  <w15:chartTrackingRefBased/>
  <w15:docId w15:val="{EB2F2B9B-F80C-4F9B-8925-F44BDCD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282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DC282F"/>
    <w:pPr>
      <w:widowControl w:val="0"/>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ImportedStyle7">
    <w:name w:val="Imported Style 7"/>
    <w:rsid w:val="00DC282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Fletcher</dc:creator>
  <cp:keywords/>
  <dc:description/>
  <cp:lastModifiedBy>Jody Fletcher</cp:lastModifiedBy>
  <cp:revision>1</cp:revision>
  <dcterms:created xsi:type="dcterms:W3CDTF">2020-04-29T18:56:00Z</dcterms:created>
  <dcterms:modified xsi:type="dcterms:W3CDTF">2020-04-29T18:57:00Z</dcterms:modified>
</cp:coreProperties>
</file>