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CC946" w14:textId="77777777" w:rsidR="00C77C78" w:rsidRDefault="00183713" w:rsidP="00C96CE8">
      <w:pPr>
        <w:tabs>
          <w:tab w:val="left" w:pos="5103"/>
          <w:tab w:val="left" w:pos="5387"/>
          <w:tab w:val="left" w:pos="9923"/>
        </w:tabs>
        <w:jc w:val="center"/>
        <w:rPr>
          <w:noProof/>
        </w:rPr>
      </w:pPr>
      <w:r>
        <w:rPr>
          <w:noProof/>
          <w:lang w:eastAsia="en-GB"/>
        </w:rPr>
        <w:drawing>
          <wp:inline distT="0" distB="0" distL="0" distR="0" wp14:anchorId="57E3DBE3" wp14:editId="5B77704D">
            <wp:extent cx="2635200" cy="1731600"/>
            <wp:effectExtent l="0" t="0" r="0" b="254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5200" cy="1731600"/>
                    </a:xfrm>
                    <a:prstGeom prst="rect">
                      <a:avLst/>
                    </a:prstGeom>
                    <a:noFill/>
                    <a:ln>
                      <a:noFill/>
                    </a:ln>
                  </pic:spPr>
                </pic:pic>
              </a:graphicData>
            </a:graphic>
          </wp:inline>
        </w:drawing>
      </w:r>
    </w:p>
    <w:p w14:paraId="724286C1" w14:textId="77777777" w:rsidR="00C827DC" w:rsidRDefault="00C827DC" w:rsidP="00C96CE8">
      <w:pPr>
        <w:pStyle w:val="BodyText"/>
        <w:tabs>
          <w:tab w:val="left" w:pos="1080"/>
        </w:tabs>
        <w:spacing w:line="160" w:lineRule="exact"/>
        <w:rPr>
          <w:i w:val="0"/>
          <w:iCs w:val="0"/>
          <w:sz w:val="22"/>
        </w:rPr>
      </w:pPr>
    </w:p>
    <w:p w14:paraId="7D38827C" w14:textId="77777777" w:rsidR="00FE12B1" w:rsidRDefault="00FE12B1" w:rsidP="00C96CE8">
      <w:pPr>
        <w:pStyle w:val="BodyText"/>
        <w:tabs>
          <w:tab w:val="left" w:pos="1080"/>
        </w:tabs>
        <w:spacing w:line="160" w:lineRule="exact"/>
        <w:rPr>
          <w:i w:val="0"/>
          <w:iCs w:val="0"/>
          <w:sz w:val="22"/>
        </w:rPr>
      </w:pPr>
    </w:p>
    <w:tbl>
      <w:tblPr>
        <w:tblW w:w="990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900"/>
      </w:tblGrid>
      <w:tr w:rsidR="00FE12B1" w14:paraId="5950C335" w14:textId="77777777" w:rsidTr="00B436AE">
        <w:trPr>
          <w:trHeight w:val="851"/>
        </w:trPr>
        <w:tc>
          <w:tcPr>
            <w:tcW w:w="9900" w:type="dxa"/>
            <w:tcBorders>
              <w:top w:val="single" w:sz="4" w:space="0" w:color="auto"/>
              <w:bottom w:val="single" w:sz="4" w:space="0" w:color="auto"/>
            </w:tcBorders>
            <w:shd w:val="clear" w:color="auto" w:fill="BFBFBF" w:themeFill="background1" w:themeFillShade="BF"/>
          </w:tcPr>
          <w:p w14:paraId="6775FA80" w14:textId="714A0B54" w:rsidR="00FE12B1" w:rsidRDefault="00FE12B1" w:rsidP="00361998">
            <w:pPr>
              <w:pStyle w:val="Heading5"/>
              <w:keepLines w:val="0"/>
              <w:spacing w:before="0"/>
              <w:jc w:val="center"/>
              <w:rPr>
                <w:rFonts w:ascii="Times New Roman" w:eastAsia="Times New Roman" w:hAnsi="Times New Roman" w:cs="Times New Roman"/>
                <w:b/>
                <w:smallCaps/>
                <w:color w:val="auto"/>
                <w:sz w:val="30"/>
                <w:szCs w:val="30"/>
              </w:rPr>
            </w:pPr>
            <w:r w:rsidRPr="00FE12B1">
              <w:rPr>
                <w:rFonts w:ascii="Times New Roman" w:eastAsia="Times New Roman" w:hAnsi="Times New Roman" w:cs="Times New Roman"/>
                <w:b/>
                <w:smallCaps/>
                <w:color w:val="auto"/>
                <w:sz w:val="30"/>
                <w:szCs w:val="30"/>
              </w:rPr>
              <w:t xml:space="preserve">APPLICATION </w:t>
            </w:r>
            <w:r>
              <w:rPr>
                <w:rFonts w:ascii="Times New Roman" w:eastAsia="Times New Roman" w:hAnsi="Times New Roman" w:cs="Times New Roman"/>
                <w:b/>
                <w:smallCaps/>
                <w:color w:val="auto"/>
                <w:sz w:val="30"/>
                <w:szCs w:val="30"/>
              </w:rPr>
              <w:t xml:space="preserve">IN RESPECT OF A </w:t>
            </w:r>
            <w:r w:rsidR="004D6F3F">
              <w:rPr>
                <w:rFonts w:ascii="Times New Roman" w:eastAsia="Times New Roman" w:hAnsi="Times New Roman" w:cs="Times New Roman"/>
                <w:b/>
                <w:smallCaps/>
                <w:color w:val="auto"/>
                <w:sz w:val="30"/>
                <w:szCs w:val="30"/>
              </w:rPr>
              <w:t xml:space="preserve">FAST TRACK </w:t>
            </w:r>
            <w:r w:rsidR="00A816F2">
              <w:rPr>
                <w:rFonts w:ascii="Times New Roman" w:eastAsia="Times New Roman" w:hAnsi="Times New Roman" w:cs="Times New Roman"/>
                <w:b/>
                <w:smallCaps/>
                <w:color w:val="auto"/>
                <w:sz w:val="30"/>
                <w:szCs w:val="30"/>
              </w:rPr>
              <w:t xml:space="preserve">MIGRATION </w:t>
            </w:r>
            <w:r w:rsidR="00B436AE">
              <w:rPr>
                <w:rFonts w:ascii="Times New Roman" w:eastAsia="Times New Roman" w:hAnsi="Times New Roman" w:cs="Times New Roman"/>
                <w:b/>
                <w:smallCaps/>
                <w:color w:val="auto"/>
                <w:sz w:val="30"/>
                <w:szCs w:val="30"/>
              </w:rPr>
              <w:t xml:space="preserve">AND </w:t>
            </w:r>
            <w:r w:rsidR="007B586A">
              <w:rPr>
                <w:rFonts w:ascii="Times New Roman" w:eastAsia="Times New Roman" w:hAnsi="Times New Roman" w:cs="Times New Roman"/>
                <w:b/>
                <w:smallCaps/>
                <w:color w:val="auto"/>
                <w:sz w:val="30"/>
                <w:szCs w:val="30"/>
              </w:rPr>
              <w:t>LICEN</w:t>
            </w:r>
            <w:r w:rsidR="00CA3485">
              <w:rPr>
                <w:rFonts w:ascii="Times New Roman" w:eastAsia="Times New Roman" w:hAnsi="Times New Roman" w:cs="Times New Roman"/>
                <w:b/>
                <w:smallCaps/>
                <w:color w:val="auto"/>
                <w:sz w:val="30"/>
                <w:szCs w:val="30"/>
              </w:rPr>
              <w:t>S</w:t>
            </w:r>
            <w:r w:rsidR="007B586A">
              <w:rPr>
                <w:rFonts w:ascii="Times New Roman" w:eastAsia="Times New Roman" w:hAnsi="Times New Roman" w:cs="Times New Roman"/>
                <w:b/>
                <w:smallCaps/>
                <w:color w:val="auto"/>
                <w:sz w:val="30"/>
                <w:szCs w:val="30"/>
              </w:rPr>
              <w:t>ING OF</w:t>
            </w:r>
            <w:r w:rsidR="00A816F2">
              <w:rPr>
                <w:rFonts w:ascii="Times New Roman" w:eastAsia="Times New Roman" w:hAnsi="Times New Roman" w:cs="Times New Roman"/>
                <w:b/>
                <w:smallCaps/>
                <w:color w:val="auto"/>
                <w:sz w:val="30"/>
                <w:szCs w:val="30"/>
              </w:rPr>
              <w:t xml:space="preserve"> A</w:t>
            </w:r>
            <w:r w:rsidR="00160C35">
              <w:rPr>
                <w:rFonts w:ascii="Times New Roman" w:eastAsia="Times New Roman" w:hAnsi="Times New Roman" w:cs="Times New Roman"/>
                <w:b/>
                <w:smallCaps/>
                <w:color w:val="auto"/>
                <w:sz w:val="30"/>
                <w:szCs w:val="30"/>
              </w:rPr>
              <w:t xml:space="preserve"> PROPOSED </w:t>
            </w:r>
            <w:r w:rsidR="00160C35" w:rsidRPr="00B436AE">
              <w:rPr>
                <w:rFonts w:ascii="Times New Roman" w:eastAsia="Times New Roman" w:hAnsi="Times New Roman" w:cs="Times New Roman"/>
                <w:b/>
                <w:smallCaps/>
                <w:color w:val="auto"/>
                <w:sz w:val="30"/>
                <w:szCs w:val="30"/>
              </w:rPr>
              <w:t>LICENSEE</w:t>
            </w:r>
            <w:r w:rsidR="00107DB8" w:rsidRPr="00B436AE">
              <w:rPr>
                <w:rFonts w:ascii="Times New Roman" w:eastAsia="Times New Roman" w:hAnsi="Times New Roman" w:cs="Times New Roman"/>
                <w:b/>
                <w:smallCaps/>
                <w:color w:val="auto"/>
                <w:sz w:val="30"/>
                <w:szCs w:val="30"/>
              </w:rPr>
              <w:t xml:space="preserve"> </w:t>
            </w:r>
            <w:r w:rsidR="00C96CE8" w:rsidRPr="00B436AE">
              <w:rPr>
                <w:rFonts w:ascii="Times New Roman" w:eastAsia="Times New Roman" w:hAnsi="Times New Roman" w:cs="Times New Roman"/>
                <w:b/>
                <w:smallCaps/>
                <w:color w:val="auto"/>
                <w:sz w:val="30"/>
                <w:szCs w:val="30"/>
              </w:rPr>
              <w:t>SERVICING OVERSEA</w:t>
            </w:r>
            <w:r w:rsidR="00B436AE" w:rsidRPr="00B436AE">
              <w:rPr>
                <w:rFonts w:ascii="Times New Roman" w:eastAsia="Times New Roman" w:hAnsi="Times New Roman" w:cs="Times New Roman"/>
                <w:b/>
                <w:smallCaps/>
                <w:color w:val="auto"/>
                <w:sz w:val="30"/>
                <w:szCs w:val="30"/>
              </w:rPr>
              <w:t>S</w:t>
            </w:r>
            <w:r w:rsidR="00C96CE8" w:rsidRPr="00B436AE">
              <w:rPr>
                <w:rFonts w:ascii="Times New Roman" w:eastAsia="Times New Roman" w:hAnsi="Times New Roman" w:cs="Times New Roman"/>
                <w:b/>
                <w:smallCaps/>
                <w:color w:val="auto"/>
                <w:sz w:val="30"/>
                <w:szCs w:val="30"/>
              </w:rPr>
              <w:t xml:space="preserve"> COLLECTIVE INVESTMENT SCHEMES</w:t>
            </w:r>
          </w:p>
          <w:p w14:paraId="620AF473" w14:textId="12ED5714" w:rsidR="00361998" w:rsidRPr="00361998" w:rsidRDefault="00361998" w:rsidP="00361998"/>
        </w:tc>
      </w:tr>
      <w:tr w:rsidR="00FE12B1" w:rsidRPr="0022345B" w14:paraId="4556E1EF" w14:textId="77777777" w:rsidTr="00B436AE">
        <w:trPr>
          <w:trHeight w:val="191"/>
        </w:trPr>
        <w:tc>
          <w:tcPr>
            <w:tcW w:w="9900" w:type="dxa"/>
            <w:tcBorders>
              <w:top w:val="single" w:sz="4" w:space="0" w:color="auto"/>
              <w:bottom w:val="single" w:sz="4" w:space="0" w:color="auto"/>
            </w:tcBorders>
          </w:tcPr>
          <w:p w14:paraId="0A5DA385" w14:textId="77777777" w:rsidR="00FE12B1" w:rsidRPr="0022345B" w:rsidRDefault="00FE12B1" w:rsidP="00C96CE8">
            <w:pPr>
              <w:pStyle w:val="Heading5"/>
              <w:rPr>
                <w:color w:val="auto"/>
                <w:sz w:val="20"/>
                <w:szCs w:val="20"/>
              </w:rPr>
            </w:pPr>
          </w:p>
        </w:tc>
      </w:tr>
      <w:tr w:rsidR="00857010" w:rsidRPr="00844667" w14:paraId="0ECDB6EB" w14:textId="77777777" w:rsidTr="00857010">
        <w:trPr>
          <w:trHeight w:val="908"/>
        </w:trPr>
        <w:tc>
          <w:tcPr>
            <w:tcW w:w="9900" w:type="dxa"/>
            <w:tcBorders>
              <w:top w:val="single" w:sz="4" w:space="0" w:color="auto"/>
              <w:left w:val="single" w:sz="4" w:space="0" w:color="auto"/>
              <w:bottom w:val="single" w:sz="4" w:space="0" w:color="auto"/>
              <w:right w:val="single" w:sz="4" w:space="0" w:color="auto"/>
            </w:tcBorders>
          </w:tcPr>
          <w:p w14:paraId="312665A4" w14:textId="77777777" w:rsidR="00857010" w:rsidRPr="00844667" w:rsidRDefault="00857010" w:rsidP="00C96CE8">
            <w:pPr>
              <w:pStyle w:val="Default"/>
              <w:rPr>
                <w:bCs/>
                <w:sz w:val="20"/>
                <w:szCs w:val="20"/>
              </w:rPr>
            </w:pPr>
            <w:r w:rsidRPr="00844667">
              <w:rPr>
                <w:bCs/>
                <w:sz w:val="20"/>
                <w:szCs w:val="20"/>
              </w:rPr>
              <w:t xml:space="preserve">COMPLETION OF FORM FTLM: </w:t>
            </w:r>
          </w:p>
          <w:p w14:paraId="291619EC" w14:textId="5325BD73" w:rsidR="00857010" w:rsidRPr="00844667" w:rsidRDefault="00857010" w:rsidP="00D62A44">
            <w:pPr>
              <w:numPr>
                <w:ilvl w:val="0"/>
                <w:numId w:val="13"/>
              </w:numPr>
              <w:autoSpaceDE w:val="0"/>
              <w:autoSpaceDN w:val="0"/>
              <w:adjustRightInd w:val="0"/>
              <w:rPr>
                <w:lang w:eastAsia="en-GB"/>
              </w:rPr>
            </w:pPr>
            <w:r w:rsidRPr="00844667">
              <w:rPr>
                <w:noProof/>
                <w:lang w:eastAsia="en-GB"/>
              </w:rPr>
              <w:t>The Form FTLM and Form RA/1 should be submitted electronically together with a covering letter scheduling</w:t>
            </w:r>
            <w:r w:rsidRPr="00844667">
              <w:rPr>
                <w:bCs/>
                <w:color w:val="000000"/>
                <w:lang w:eastAsia="en-GB"/>
              </w:rPr>
              <w:t xml:space="preserve"> the associated documentation</w:t>
            </w:r>
            <w:r w:rsidRPr="00844667">
              <w:rPr>
                <w:sz w:val="16"/>
                <w:szCs w:val="16"/>
              </w:rPr>
              <w:t xml:space="preserve"> </w:t>
            </w:r>
            <w:r w:rsidRPr="00844667">
              <w:rPr>
                <w:bCs/>
                <w:color w:val="000000"/>
                <w:lang w:eastAsia="en-GB"/>
              </w:rPr>
              <w:t xml:space="preserve">being submitted in support of this application to </w:t>
            </w:r>
            <w:hyperlink r:id="rId14" w:history="1">
              <w:r w:rsidRPr="00844667">
                <w:rPr>
                  <w:rStyle w:val="Hyperlink"/>
                </w:rPr>
                <w:t>authorisations@gfsc.gg</w:t>
              </w:r>
            </w:hyperlink>
            <w:r w:rsidRPr="00844667">
              <w:rPr>
                <w:rStyle w:val="Hyperlink"/>
                <w:sz w:val="16"/>
                <w:szCs w:val="16"/>
              </w:rPr>
              <w:t xml:space="preserve"> </w:t>
            </w:r>
            <w:r w:rsidRPr="00844667">
              <w:rPr>
                <w:rStyle w:val="Hyperlink"/>
                <w:sz w:val="16"/>
                <w:szCs w:val="16"/>
                <w:u w:val="none"/>
              </w:rPr>
              <w:t>.</w:t>
            </w:r>
            <w:r w:rsidR="00844667" w:rsidRPr="00844667">
              <w:rPr>
                <w:rStyle w:val="Hyperlink"/>
                <w:sz w:val="16"/>
                <w:szCs w:val="16"/>
                <w:u w:val="none"/>
              </w:rPr>
              <w:t xml:space="preserve">  </w:t>
            </w:r>
            <w:r w:rsidR="00844667" w:rsidRPr="00844667">
              <w:rPr>
                <w:bCs/>
                <w:color w:val="000000"/>
                <w:lang w:eastAsia="en-GB"/>
              </w:rPr>
              <w:t xml:space="preserve">For large submissions please use Egress. </w:t>
            </w:r>
            <w:r w:rsidRPr="00844667">
              <w:rPr>
                <w:bCs/>
                <w:color w:val="000000"/>
                <w:lang w:eastAsia="en-GB"/>
              </w:rPr>
              <w:t>The Form FTLM and Form RA/1 will be processed in 10 days.</w:t>
            </w:r>
          </w:p>
          <w:p w14:paraId="596B886A" w14:textId="21C99392" w:rsidR="00857010" w:rsidRPr="00844667" w:rsidRDefault="00857010" w:rsidP="00857010">
            <w:pPr>
              <w:pStyle w:val="Default"/>
              <w:numPr>
                <w:ilvl w:val="0"/>
                <w:numId w:val="13"/>
              </w:numPr>
              <w:rPr>
                <w:bCs/>
                <w:sz w:val="16"/>
                <w:szCs w:val="16"/>
              </w:rPr>
            </w:pPr>
            <w:r w:rsidRPr="00844667">
              <w:rPr>
                <w:bCs/>
              </w:rPr>
              <w:t>Online Personal Questionnaires and/or Online Appointment Forms (as applicable) should be submitted by individuals proposing to hold Prescribed Positions in the Licensee.</w:t>
            </w:r>
          </w:p>
          <w:p w14:paraId="41C671C2" w14:textId="1BF30176" w:rsidR="0039342F" w:rsidRPr="00844667" w:rsidRDefault="0039342F" w:rsidP="0039342F">
            <w:pPr>
              <w:numPr>
                <w:ilvl w:val="0"/>
                <w:numId w:val="13"/>
              </w:numPr>
              <w:autoSpaceDE w:val="0"/>
              <w:autoSpaceDN w:val="0"/>
              <w:adjustRightInd w:val="0"/>
              <w:jc w:val="both"/>
              <w:rPr>
                <w:bCs/>
                <w:color w:val="000000"/>
                <w:lang w:eastAsia="en-GB"/>
              </w:rPr>
            </w:pPr>
            <w:r w:rsidRPr="00844667">
              <w:rPr>
                <w:bCs/>
                <w:color w:val="000000"/>
                <w:lang w:eastAsia="en-GB"/>
              </w:rPr>
              <w:t xml:space="preserve">If the Applicant is acting </w:t>
            </w:r>
            <w:r w:rsidR="00575BE5" w:rsidRPr="00844667">
              <w:rPr>
                <w:bCs/>
                <w:color w:val="000000"/>
                <w:lang w:eastAsia="en-GB"/>
              </w:rPr>
              <w:t xml:space="preserve">as a manager </w:t>
            </w:r>
            <w:r w:rsidRPr="00844667">
              <w:rPr>
                <w:bCs/>
                <w:color w:val="000000"/>
                <w:lang w:eastAsia="en-GB"/>
              </w:rPr>
              <w:t xml:space="preserve">in respect of open ended overseas collective investment schemes a Form NGSF should be submitted with this application. </w:t>
            </w:r>
            <w:r w:rsidR="004B5B48" w:rsidRPr="00844667">
              <w:rPr>
                <w:bCs/>
                <w:color w:val="000000"/>
                <w:lang w:eastAsia="en-GB"/>
              </w:rPr>
              <w:t>T</w:t>
            </w:r>
            <w:r w:rsidRPr="00844667">
              <w:rPr>
                <w:bCs/>
                <w:color w:val="000000"/>
                <w:lang w:eastAsia="en-GB"/>
              </w:rPr>
              <w:t>he Form NGSF will be processed in two days (in addition to the 10 days for processing</w:t>
            </w:r>
            <w:r w:rsidR="004B5B48" w:rsidRPr="00844667">
              <w:rPr>
                <w:bCs/>
                <w:color w:val="000000"/>
                <w:lang w:eastAsia="en-GB"/>
              </w:rPr>
              <w:t xml:space="preserve"> </w:t>
            </w:r>
            <w:r w:rsidRPr="00844667">
              <w:rPr>
                <w:bCs/>
                <w:color w:val="000000"/>
                <w:lang w:eastAsia="en-GB"/>
              </w:rPr>
              <w:t>the Form FTLM</w:t>
            </w:r>
            <w:r w:rsidR="004B5B48" w:rsidRPr="00844667">
              <w:rPr>
                <w:bCs/>
                <w:color w:val="000000"/>
                <w:lang w:eastAsia="en-GB"/>
              </w:rPr>
              <w:t>,</w:t>
            </w:r>
            <w:r w:rsidR="003E3B8B" w:rsidRPr="00844667">
              <w:rPr>
                <w:bCs/>
                <w:color w:val="000000"/>
                <w:lang w:eastAsia="en-GB"/>
              </w:rPr>
              <w:t xml:space="preserve"> see Note </w:t>
            </w:r>
            <w:r w:rsidR="003A3712" w:rsidRPr="00844667">
              <w:rPr>
                <w:bCs/>
                <w:color w:val="000000"/>
                <w:lang w:eastAsia="en-GB"/>
              </w:rPr>
              <w:t>1</w:t>
            </w:r>
            <w:r w:rsidR="003E3B8B" w:rsidRPr="00844667">
              <w:rPr>
                <w:bCs/>
                <w:color w:val="000000"/>
                <w:lang w:eastAsia="en-GB"/>
              </w:rPr>
              <w:t>).</w:t>
            </w:r>
          </w:p>
          <w:p w14:paraId="3BAD9F86" w14:textId="5D402979" w:rsidR="00857010" w:rsidRPr="00844667" w:rsidRDefault="00857010" w:rsidP="00E07A58">
            <w:pPr>
              <w:pStyle w:val="Default"/>
              <w:rPr>
                <w:bCs/>
                <w:sz w:val="16"/>
                <w:szCs w:val="16"/>
              </w:rPr>
            </w:pPr>
          </w:p>
        </w:tc>
      </w:tr>
      <w:tr w:rsidR="00857010" w14:paraId="6A2FC23F" w14:textId="77777777" w:rsidTr="00B436AE">
        <w:trPr>
          <w:trHeight w:val="907"/>
        </w:trPr>
        <w:tc>
          <w:tcPr>
            <w:tcW w:w="9900" w:type="dxa"/>
            <w:tcBorders>
              <w:top w:val="single" w:sz="4" w:space="0" w:color="auto"/>
              <w:left w:val="single" w:sz="4" w:space="0" w:color="auto"/>
              <w:bottom w:val="single" w:sz="4" w:space="0" w:color="auto"/>
              <w:right w:val="single" w:sz="4" w:space="0" w:color="auto"/>
            </w:tcBorders>
          </w:tcPr>
          <w:p w14:paraId="1572D127" w14:textId="3FC9FDE3" w:rsidR="00857010" w:rsidRDefault="00857010" w:rsidP="00857010">
            <w:pPr>
              <w:pStyle w:val="Default"/>
              <w:rPr>
                <w:b/>
                <w:bCs/>
                <w:sz w:val="20"/>
                <w:szCs w:val="20"/>
              </w:rPr>
            </w:pPr>
            <w:r>
              <w:rPr>
                <w:b/>
                <w:bCs/>
                <w:sz w:val="20"/>
                <w:szCs w:val="20"/>
              </w:rPr>
              <w:t>APPLICATION</w:t>
            </w:r>
            <w:r w:rsidR="00575BE5">
              <w:rPr>
                <w:b/>
                <w:bCs/>
                <w:sz w:val="20"/>
                <w:szCs w:val="20"/>
              </w:rPr>
              <w:t xml:space="preserve"> CONCLUSION</w:t>
            </w:r>
            <w:r>
              <w:rPr>
                <w:b/>
                <w:bCs/>
                <w:sz w:val="20"/>
                <w:szCs w:val="20"/>
              </w:rPr>
              <w:t xml:space="preserve">:  </w:t>
            </w:r>
          </w:p>
          <w:p w14:paraId="6FCCEC9D" w14:textId="47395E2C" w:rsidR="00857010" w:rsidRPr="0039342F" w:rsidRDefault="00857010" w:rsidP="0039342F">
            <w:pPr>
              <w:pStyle w:val="Default"/>
              <w:numPr>
                <w:ilvl w:val="0"/>
                <w:numId w:val="13"/>
              </w:numPr>
              <w:rPr>
                <w:b/>
                <w:bCs/>
                <w:sz w:val="16"/>
                <w:szCs w:val="16"/>
              </w:rPr>
            </w:pPr>
            <w:r w:rsidRPr="0039342F">
              <w:rPr>
                <w:bCs/>
              </w:rPr>
              <w:t xml:space="preserve">If the </w:t>
            </w:r>
            <w:r w:rsidR="0039342F">
              <w:rPr>
                <w:bCs/>
              </w:rPr>
              <w:t>A</w:t>
            </w:r>
            <w:r w:rsidRPr="0039342F">
              <w:rPr>
                <w:bCs/>
              </w:rPr>
              <w:t xml:space="preserve">pplicant meets the minimum criteria for licensing a consent to migrate under section 80 of the Companies (Guernsey) Law 2008 and a licence will be issued to the </w:t>
            </w:r>
            <w:r w:rsidR="0039342F">
              <w:rPr>
                <w:bCs/>
              </w:rPr>
              <w:t>A</w:t>
            </w:r>
            <w:r w:rsidRPr="0039342F">
              <w:rPr>
                <w:bCs/>
              </w:rPr>
              <w:t>pplicant</w:t>
            </w:r>
            <w:r w:rsidR="0039342F" w:rsidRPr="0039342F">
              <w:rPr>
                <w:bCs/>
              </w:rPr>
              <w:t xml:space="preserve">. </w:t>
            </w:r>
            <w:r w:rsidRPr="0039342F">
              <w:rPr>
                <w:bCs/>
              </w:rPr>
              <w:t xml:space="preserve"> </w:t>
            </w:r>
          </w:p>
          <w:p w14:paraId="616BDB20" w14:textId="008C1FF3" w:rsidR="0039342F" w:rsidRPr="0039342F" w:rsidRDefault="0039342F" w:rsidP="0039342F">
            <w:pPr>
              <w:pStyle w:val="Default"/>
              <w:numPr>
                <w:ilvl w:val="0"/>
                <w:numId w:val="13"/>
              </w:numPr>
              <w:rPr>
                <w:bCs/>
              </w:rPr>
            </w:pPr>
            <w:r w:rsidRPr="0039342F">
              <w:rPr>
                <w:bCs/>
              </w:rPr>
              <w:t>As a lice</w:t>
            </w:r>
            <w:r>
              <w:rPr>
                <w:bCs/>
              </w:rPr>
              <w:t>nce may be issued ahead of the A</w:t>
            </w:r>
            <w:r w:rsidRPr="0039342F">
              <w:rPr>
                <w:bCs/>
              </w:rPr>
              <w:t xml:space="preserve">pplicant having migrated into the </w:t>
            </w:r>
            <w:r>
              <w:rPr>
                <w:bCs/>
              </w:rPr>
              <w:t>B</w:t>
            </w:r>
            <w:r w:rsidRPr="0039342F">
              <w:rPr>
                <w:bCs/>
              </w:rPr>
              <w:t xml:space="preserve">ailiwick of </w:t>
            </w:r>
            <w:r>
              <w:rPr>
                <w:bCs/>
              </w:rPr>
              <w:t>G</w:t>
            </w:r>
            <w:r w:rsidRPr="0039342F">
              <w:rPr>
                <w:bCs/>
              </w:rPr>
              <w:t xml:space="preserve">uernsey pursuant to section 35(2) of </w:t>
            </w:r>
            <w:r>
              <w:rPr>
                <w:bCs/>
              </w:rPr>
              <w:t>T</w:t>
            </w:r>
            <w:r w:rsidRPr="0039342F">
              <w:rPr>
                <w:bCs/>
              </w:rPr>
              <w:t xml:space="preserve">he </w:t>
            </w:r>
            <w:r>
              <w:rPr>
                <w:bCs/>
              </w:rPr>
              <w:t>Protection of I</w:t>
            </w:r>
            <w:r w:rsidRPr="0039342F">
              <w:rPr>
                <w:bCs/>
              </w:rPr>
              <w:t>nvestors (</w:t>
            </w:r>
            <w:r>
              <w:rPr>
                <w:bCs/>
              </w:rPr>
              <w:t>Bailiwick of G</w:t>
            </w:r>
            <w:r w:rsidRPr="0039342F">
              <w:rPr>
                <w:bCs/>
              </w:rPr>
              <w:t xml:space="preserve">uernsey) </w:t>
            </w:r>
            <w:r>
              <w:rPr>
                <w:bCs/>
              </w:rPr>
              <w:t>L</w:t>
            </w:r>
            <w:r w:rsidRPr="0039342F">
              <w:rPr>
                <w:bCs/>
              </w:rPr>
              <w:t>aw, 1987 (the “</w:t>
            </w:r>
            <w:r>
              <w:rPr>
                <w:bCs/>
              </w:rPr>
              <w:t>POI</w:t>
            </w:r>
            <w:r w:rsidRPr="0039342F">
              <w:rPr>
                <w:bCs/>
              </w:rPr>
              <w:t xml:space="preserve"> </w:t>
            </w:r>
            <w:r>
              <w:rPr>
                <w:bCs/>
              </w:rPr>
              <w:t>L</w:t>
            </w:r>
            <w:r w:rsidRPr="0039342F">
              <w:rPr>
                <w:bCs/>
              </w:rPr>
              <w:t xml:space="preserve">aw”) the </w:t>
            </w:r>
            <w:r>
              <w:rPr>
                <w:bCs/>
              </w:rPr>
              <w:t>C</w:t>
            </w:r>
            <w:r w:rsidRPr="0039342F">
              <w:rPr>
                <w:bCs/>
              </w:rPr>
              <w:t xml:space="preserve">ommission is proposing to take the decision to exercise its power under section 5(1) of the </w:t>
            </w:r>
            <w:r>
              <w:rPr>
                <w:bCs/>
              </w:rPr>
              <w:t>POI L</w:t>
            </w:r>
            <w:r w:rsidRPr="0039342F">
              <w:rPr>
                <w:bCs/>
              </w:rPr>
              <w:t>aw to impose on</w:t>
            </w:r>
            <w:r w:rsidR="004B5B48">
              <w:rPr>
                <w:bCs/>
              </w:rPr>
              <w:t xml:space="preserve"> the</w:t>
            </w:r>
            <w:r w:rsidRPr="0039342F">
              <w:rPr>
                <w:bCs/>
              </w:rPr>
              <w:t xml:space="preserve"> licence of the </w:t>
            </w:r>
            <w:r w:rsidR="004B5B48">
              <w:rPr>
                <w:bCs/>
              </w:rPr>
              <w:t>A</w:t>
            </w:r>
            <w:r w:rsidRPr="0039342F">
              <w:rPr>
                <w:bCs/>
              </w:rPr>
              <w:t xml:space="preserve">pplicant the following condition: </w:t>
            </w:r>
          </w:p>
          <w:p w14:paraId="1276E871" w14:textId="77777777" w:rsidR="00C05FD8" w:rsidRPr="0084150F" w:rsidRDefault="00C05FD8" w:rsidP="0039342F">
            <w:pPr>
              <w:pStyle w:val="Default"/>
              <w:ind w:left="360"/>
              <w:rPr>
                <w:b/>
                <w:bCs/>
                <w:sz w:val="16"/>
                <w:szCs w:val="16"/>
              </w:rPr>
            </w:pPr>
          </w:p>
          <w:p w14:paraId="719D2E8D" w14:textId="77777777" w:rsidR="0039342F" w:rsidRDefault="0039342F" w:rsidP="0039342F">
            <w:pPr>
              <w:pStyle w:val="Default"/>
              <w:rPr>
                <w:b/>
                <w:bCs/>
                <w:i/>
                <w:sz w:val="20"/>
                <w:szCs w:val="20"/>
              </w:rPr>
            </w:pPr>
            <w:r w:rsidRPr="00355202">
              <w:rPr>
                <w:b/>
                <w:bCs/>
                <w:i/>
                <w:sz w:val="20"/>
                <w:szCs w:val="20"/>
              </w:rPr>
              <w:t>“[Name of the Licensee] shall not carry on any business under The Protection of Investors (Bailiwick of Guernsey) Law, 1987</w:t>
            </w:r>
            <w:r w:rsidRPr="00355202">
              <w:rPr>
                <w:b/>
                <w:bCs/>
                <w:i/>
              </w:rPr>
              <w:t xml:space="preserve"> (“</w:t>
            </w:r>
            <w:r w:rsidRPr="00355202">
              <w:rPr>
                <w:b/>
                <w:bCs/>
                <w:i/>
                <w:sz w:val="20"/>
                <w:szCs w:val="20"/>
              </w:rPr>
              <w:t>the POI Law</w:t>
            </w:r>
            <w:r w:rsidRPr="00355202">
              <w:rPr>
                <w:b/>
                <w:bCs/>
                <w:i/>
              </w:rPr>
              <w:t>”),</w:t>
            </w:r>
            <w:r w:rsidRPr="00355202">
              <w:rPr>
                <w:b/>
                <w:bCs/>
                <w:i/>
                <w:sz w:val="20"/>
                <w:szCs w:val="20"/>
              </w:rPr>
              <w:t xml:space="preserve"> until its migration into the Bailiwick of Guernsey has been completed.”  </w:t>
            </w:r>
          </w:p>
          <w:p w14:paraId="4504D4D0" w14:textId="77777777" w:rsidR="0039342F" w:rsidRDefault="0039342F" w:rsidP="004B5B48">
            <w:pPr>
              <w:pStyle w:val="Default"/>
              <w:tabs>
                <w:tab w:val="left" w:pos="360"/>
              </w:tabs>
              <w:rPr>
                <w:b/>
                <w:bCs/>
                <w:i/>
                <w:sz w:val="20"/>
                <w:szCs w:val="20"/>
              </w:rPr>
            </w:pPr>
          </w:p>
          <w:p w14:paraId="47496D10" w14:textId="519A5087" w:rsidR="0039342F" w:rsidRPr="0039342F" w:rsidRDefault="0039342F" w:rsidP="0039342F">
            <w:pPr>
              <w:pStyle w:val="Default"/>
              <w:ind w:left="342"/>
              <w:rPr>
                <w:bCs/>
              </w:rPr>
            </w:pPr>
            <w:r>
              <w:rPr>
                <w:bCs/>
              </w:rPr>
              <w:t>By the signing of this F</w:t>
            </w:r>
            <w:r w:rsidRPr="0039342F">
              <w:rPr>
                <w:bCs/>
              </w:rPr>
              <w:t xml:space="preserve">orm FTLM the </w:t>
            </w:r>
            <w:r>
              <w:rPr>
                <w:bCs/>
              </w:rPr>
              <w:t>A</w:t>
            </w:r>
            <w:r w:rsidRPr="0039342F">
              <w:rPr>
                <w:bCs/>
              </w:rPr>
              <w:t xml:space="preserve">pplicant agrees to the imposition of the condition and acknowledges that the </w:t>
            </w:r>
            <w:r>
              <w:rPr>
                <w:bCs/>
              </w:rPr>
              <w:t>C</w:t>
            </w:r>
            <w:r w:rsidRPr="0039342F">
              <w:rPr>
                <w:bCs/>
              </w:rPr>
              <w:t xml:space="preserve">ommission has determined to use the power under 35(5) to reduce the representation period of 28 days mentioned in subsection (2)(d) to 0 days as the </w:t>
            </w:r>
            <w:r>
              <w:rPr>
                <w:bCs/>
              </w:rPr>
              <w:t>A</w:t>
            </w:r>
            <w:r w:rsidRPr="0039342F">
              <w:rPr>
                <w:bCs/>
              </w:rPr>
              <w:t xml:space="preserve">pplicant is requesting that the </w:t>
            </w:r>
            <w:r>
              <w:rPr>
                <w:bCs/>
              </w:rPr>
              <w:t>C</w:t>
            </w:r>
            <w:r w:rsidRPr="0039342F">
              <w:rPr>
                <w:bCs/>
              </w:rPr>
              <w:t xml:space="preserve">ommission process the application in 10 days.  </w:t>
            </w:r>
            <w:r>
              <w:rPr>
                <w:bCs/>
              </w:rPr>
              <w:t>A</w:t>
            </w:r>
            <w:r w:rsidRPr="0039342F">
              <w:rPr>
                <w:bCs/>
              </w:rPr>
              <w:t xml:space="preserve">s such the </w:t>
            </w:r>
            <w:r>
              <w:rPr>
                <w:bCs/>
              </w:rPr>
              <w:t>A</w:t>
            </w:r>
            <w:r w:rsidRPr="0039342F">
              <w:rPr>
                <w:bCs/>
              </w:rPr>
              <w:t>pplicant agrees that it waives its right of appeal as set out in section 36 of the POI</w:t>
            </w:r>
            <w:r>
              <w:rPr>
                <w:bCs/>
              </w:rPr>
              <w:t xml:space="preserve"> law in relation to the C</w:t>
            </w:r>
            <w:r w:rsidRPr="0039342F">
              <w:rPr>
                <w:bCs/>
              </w:rPr>
              <w:t>ommission’s decision to reduce the representation period and impose the proposed conditions.</w:t>
            </w:r>
          </w:p>
          <w:p w14:paraId="24910313" w14:textId="77777777" w:rsidR="00857010" w:rsidRPr="00136D17" w:rsidRDefault="00857010" w:rsidP="00C96CE8">
            <w:pPr>
              <w:pStyle w:val="Default"/>
              <w:rPr>
                <w:b/>
                <w:bCs/>
                <w:sz w:val="20"/>
                <w:szCs w:val="20"/>
              </w:rPr>
            </w:pPr>
          </w:p>
        </w:tc>
      </w:tr>
      <w:tr w:rsidR="00B436AE" w14:paraId="720E6C3A" w14:textId="77777777" w:rsidTr="00B436AE">
        <w:trPr>
          <w:trHeight w:val="120"/>
        </w:trPr>
        <w:tc>
          <w:tcPr>
            <w:tcW w:w="9900" w:type="dxa"/>
            <w:tcBorders>
              <w:top w:val="single" w:sz="4" w:space="0" w:color="auto"/>
              <w:left w:val="single" w:sz="4" w:space="0" w:color="auto"/>
              <w:bottom w:val="single" w:sz="4" w:space="0" w:color="auto"/>
              <w:right w:val="single" w:sz="4" w:space="0" w:color="auto"/>
            </w:tcBorders>
          </w:tcPr>
          <w:p w14:paraId="32E0B863" w14:textId="77777777" w:rsidR="00B436AE" w:rsidRDefault="00B436AE" w:rsidP="00355202">
            <w:pPr>
              <w:pStyle w:val="Default"/>
              <w:rPr>
                <w:b/>
                <w:bCs/>
                <w:sz w:val="20"/>
                <w:szCs w:val="20"/>
              </w:rPr>
            </w:pPr>
          </w:p>
        </w:tc>
      </w:tr>
      <w:tr w:rsidR="00B436AE" w:rsidRPr="008A31F1" w14:paraId="10488093" w14:textId="77777777" w:rsidTr="00B436AE">
        <w:trPr>
          <w:trHeight w:val="437"/>
        </w:trPr>
        <w:tc>
          <w:tcPr>
            <w:tcW w:w="9900" w:type="dxa"/>
            <w:tcBorders>
              <w:top w:val="single" w:sz="4" w:space="0" w:color="auto"/>
              <w:bottom w:val="single" w:sz="4" w:space="0" w:color="auto"/>
            </w:tcBorders>
          </w:tcPr>
          <w:p w14:paraId="171AA929" w14:textId="77777777" w:rsidR="00B436AE" w:rsidRPr="00D63CFA" w:rsidRDefault="00B436AE" w:rsidP="00B436AE">
            <w:pPr>
              <w:pStyle w:val="Heading5"/>
              <w:keepLines w:val="0"/>
              <w:numPr>
                <w:ilvl w:val="0"/>
                <w:numId w:val="12"/>
              </w:numPr>
              <w:spacing w:before="0"/>
              <w:ind w:left="459" w:hanging="425"/>
              <w:jc w:val="both"/>
              <w:rPr>
                <w:rFonts w:ascii="Times New Roman" w:hAnsi="Times New Roman" w:cs="Times New Roman"/>
                <w:b/>
                <w:color w:val="auto"/>
                <w:sz w:val="16"/>
                <w:szCs w:val="16"/>
              </w:rPr>
            </w:pPr>
            <w:r>
              <w:rPr>
                <w:rFonts w:ascii="Times New Roman" w:hAnsi="Times New Roman" w:cs="Times New Roman"/>
                <w:b/>
                <w:color w:val="auto"/>
                <w:sz w:val="16"/>
                <w:szCs w:val="16"/>
              </w:rPr>
              <w:lastRenderedPageBreak/>
              <w:t>F</w:t>
            </w:r>
            <w:r w:rsidRPr="00400A3B">
              <w:rPr>
                <w:rFonts w:ascii="Times New Roman" w:hAnsi="Times New Roman" w:cs="Times New Roman"/>
                <w:b/>
                <w:color w:val="auto"/>
                <w:sz w:val="16"/>
                <w:szCs w:val="16"/>
              </w:rPr>
              <w:t xml:space="preserve">ULL NAME OF APPLICANT FOR </w:t>
            </w:r>
            <w:r>
              <w:rPr>
                <w:rFonts w:ascii="Times New Roman" w:hAnsi="Times New Roman" w:cs="Times New Roman"/>
                <w:b/>
                <w:color w:val="auto"/>
                <w:sz w:val="16"/>
                <w:szCs w:val="16"/>
              </w:rPr>
              <w:t xml:space="preserve">CONSENT TO MIGRATE AND </w:t>
            </w:r>
            <w:r w:rsidRPr="00400A3B">
              <w:rPr>
                <w:rFonts w:ascii="Times New Roman" w:hAnsi="Times New Roman" w:cs="Times New Roman"/>
                <w:b/>
                <w:color w:val="auto"/>
                <w:sz w:val="16"/>
                <w:szCs w:val="16"/>
              </w:rPr>
              <w:t>A LICENCE</w:t>
            </w:r>
            <w:r>
              <w:rPr>
                <w:rFonts w:ascii="Times New Roman" w:hAnsi="Times New Roman" w:cs="Times New Roman"/>
                <w:b/>
                <w:color w:val="auto"/>
                <w:sz w:val="16"/>
                <w:szCs w:val="16"/>
              </w:rPr>
              <w:t xml:space="preserve"> UNDER THE </w:t>
            </w:r>
            <w:r w:rsidRPr="00D63CFA">
              <w:rPr>
                <w:rFonts w:ascii="Times New Roman" w:hAnsi="Times New Roman" w:cs="Times New Roman"/>
                <w:b/>
                <w:color w:val="auto"/>
                <w:sz w:val="16"/>
                <w:szCs w:val="16"/>
              </w:rPr>
              <w:t>PROTECTION OF INVESTORS (BAILIWICK OF GUERSEY) LAW, 1987 AS AMENDED:</w:t>
            </w:r>
          </w:p>
          <w:p w14:paraId="74D85A1A" w14:textId="77777777" w:rsidR="00B436AE" w:rsidRPr="00B16A75" w:rsidRDefault="00B436AE" w:rsidP="00B436AE">
            <w:r w:rsidRPr="000B1D17">
              <w:fldChar w:fldCharType="begin">
                <w:ffData>
                  <w:name w:val="Text5"/>
                  <w:enabled/>
                  <w:calcOnExit w:val="0"/>
                  <w:textInput/>
                </w:ffData>
              </w:fldChar>
            </w:r>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p>
          <w:p w14:paraId="0904DEC5" w14:textId="77777777" w:rsidR="00B436AE" w:rsidRDefault="00B436AE" w:rsidP="00B436AE"/>
          <w:p w14:paraId="1EE7EF5F" w14:textId="77777777" w:rsidR="00B436AE" w:rsidRDefault="00B436AE" w:rsidP="00B436AE"/>
          <w:p w14:paraId="2B059597" w14:textId="77777777" w:rsidR="00B436AE" w:rsidRPr="00B16A75" w:rsidRDefault="00B436AE" w:rsidP="00B436AE"/>
        </w:tc>
      </w:tr>
      <w:tr w:rsidR="00B436AE" w:rsidRPr="008A31F1" w14:paraId="6E057936" w14:textId="77777777" w:rsidTr="00B436AE">
        <w:trPr>
          <w:trHeight w:val="57"/>
        </w:trPr>
        <w:tc>
          <w:tcPr>
            <w:tcW w:w="9900" w:type="dxa"/>
            <w:tcBorders>
              <w:top w:val="single" w:sz="4" w:space="0" w:color="auto"/>
              <w:left w:val="nil"/>
              <w:bottom w:val="single" w:sz="4" w:space="0" w:color="auto"/>
              <w:right w:val="nil"/>
            </w:tcBorders>
          </w:tcPr>
          <w:p w14:paraId="48793C27" w14:textId="77777777" w:rsidR="00B436AE" w:rsidRPr="00942B0F" w:rsidRDefault="00B436AE" w:rsidP="00B436AE">
            <w:pPr>
              <w:pStyle w:val="Heading5"/>
              <w:keepLines w:val="0"/>
              <w:spacing w:before="0"/>
              <w:jc w:val="both"/>
              <w:rPr>
                <w:rFonts w:ascii="Times New Roman" w:hAnsi="Times New Roman" w:cs="Times New Roman"/>
                <w:b/>
                <w:color w:val="auto"/>
                <w:sz w:val="12"/>
                <w:szCs w:val="12"/>
              </w:rPr>
            </w:pPr>
          </w:p>
        </w:tc>
      </w:tr>
      <w:tr w:rsidR="00B436AE" w:rsidRPr="008A31F1" w14:paraId="4E19F87F" w14:textId="77777777" w:rsidTr="00B436AE">
        <w:trPr>
          <w:trHeight w:val="437"/>
        </w:trPr>
        <w:tc>
          <w:tcPr>
            <w:tcW w:w="9900" w:type="dxa"/>
            <w:tcBorders>
              <w:top w:val="single" w:sz="4" w:space="0" w:color="auto"/>
              <w:bottom w:val="single" w:sz="4" w:space="0" w:color="auto"/>
            </w:tcBorders>
          </w:tcPr>
          <w:p w14:paraId="6307ECAC" w14:textId="5E99681D" w:rsidR="00B436AE" w:rsidRDefault="00B436AE" w:rsidP="00B436AE">
            <w:pPr>
              <w:pStyle w:val="Heading5"/>
              <w:keepLines w:val="0"/>
              <w:numPr>
                <w:ilvl w:val="0"/>
                <w:numId w:val="12"/>
              </w:numPr>
              <w:spacing w:before="0"/>
              <w:ind w:left="459" w:hanging="425"/>
              <w:jc w:val="both"/>
              <w:rPr>
                <w:rFonts w:ascii="Times New Roman" w:hAnsi="Times New Roman" w:cs="Times New Roman"/>
                <w:b/>
                <w:color w:val="auto"/>
                <w:sz w:val="16"/>
                <w:szCs w:val="16"/>
              </w:rPr>
            </w:pPr>
            <w:r>
              <w:rPr>
                <w:rFonts w:ascii="Times New Roman" w:hAnsi="Times New Roman" w:cs="Times New Roman"/>
                <w:b/>
                <w:color w:val="auto"/>
                <w:sz w:val="16"/>
                <w:szCs w:val="16"/>
              </w:rPr>
              <w:t xml:space="preserve">CURRENT JURISDICTION </w:t>
            </w:r>
            <w:r w:rsidR="00306D7C">
              <w:rPr>
                <w:rFonts w:ascii="Times New Roman" w:hAnsi="Times New Roman" w:cs="Times New Roman"/>
                <w:b/>
                <w:color w:val="auto"/>
                <w:sz w:val="16"/>
                <w:szCs w:val="16"/>
              </w:rPr>
              <w:t xml:space="preserve">AND DATE </w:t>
            </w:r>
            <w:r>
              <w:rPr>
                <w:rFonts w:ascii="Times New Roman" w:hAnsi="Times New Roman" w:cs="Times New Roman"/>
                <w:b/>
                <w:color w:val="auto"/>
                <w:sz w:val="16"/>
                <w:szCs w:val="16"/>
              </w:rPr>
              <w:t>OF INCORPORATION:</w:t>
            </w:r>
          </w:p>
          <w:p w14:paraId="420F7D97" w14:textId="77777777" w:rsidR="00B436AE" w:rsidRDefault="00B436AE" w:rsidP="00B436AE">
            <w:r w:rsidRPr="000B1D17">
              <w:fldChar w:fldCharType="begin">
                <w:ffData>
                  <w:name w:val="Text5"/>
                  <w:enabled/>
                  <w:calcOnExit w:val="0"/>
                  <w:textInput/>
                </w:ffData>
              </w:fldChar>
            </w:r>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p>
          <w:p w14:paraId="7AFD3C90" w14:textId="77777777" w:rsidR="00B436AE" w:rsidRDefault="00B436AE" w:rsidP="00B436AE"/>
          <w:p w14:paraId="67AFDFED" w14:textId="77777777" w:rsidR="00B436AE" w:rsidRDefault="00B436AE" w:rsidP="00B436AE"/>
          <w:p w14:paraId="6751F467" w14:textId="77777777" w:rsidR="00B436AE" w:rsidRPr="00A816F2" w:rsidRDefault="00B436AE" w:rsidP="00B436AE"/>
        </w:tc>
      </w:tr>
      <w:tr w:rsidR="00B436AE" w:rsidRPr="00942B0F" w14:paraId="37D99B4B" w14:textId="77777777" w:rsidTr="00B436AE">
        <w:trPr>
          <w:trHeight w:val="113"/>
        </w:trPr>
        <w:tc>
          <w:tcPr>
            <w:tcW w:w="9900" w:type="dxa"/>
            <w:tcBorders>
              <w:top w:val="single" w:sz="4" w:space="0" w:color="auto"/>
              <w:left w:val="nil"/>
              <w:bottom w:val="single" w:sz="4" w:space="0" w:color="auto"/>
              <w:right w:val="nil"/>
            </w:tcBorders>
          </w:tcPr>
          <w:p w14:paraId="555EFB40" w14:textId="77777777" w:rsidR="00B436AE" w:rsidRPr="00942B0F" w:rsidRDefault="00B436AE" w:rsidP="00B436AE">
            <w:pPr>
              <w:pStyle w:val="Heading5"/>
              <w:keepLines w:val="0"/>
              <w:spacing w:before="0"/>
              <w:jc w:val="both"/>
              <w:rPr>
                <w:rFonts w:ascii="Times New Roman" w:hAnsi="Times New Roman" w:cs="Times New Roman"/>
                <w:b/>
                <w:color w:val="auto"/>
                <w:sz w:val="12"/>
                <w:szCs w:val="12"/>
              </w:rPr>
            </w:pPr>
          </w:p>
        </w:tc>
      </w:tr>
      <w:tr w:rsidR="00B436AE" w:rsidRPr="008A31F1" w14:paraId="56936ADC" w14:textId="77777777" w:rsidTr="00B436AE">
        <w:trPr>
          <w:trHeight w:val="437"/>
        </w:trPr>
        <w:tc>
          <w:tcPr>
            <w:tcW w:w="9900" w:type="dxa"/>
            <w:tcBorders>
              <w:top w:val="single" w:sz="4" w:space="0" w:color="auto"/>
              <w:bottom w:val="single" w:sz="4" w:space="0" w:color="auto"/>
            </w:tcBorders>
          </w:tcPr>
          <w:p w14:paraId="32276C4E" w14:textId="50ECFA46" w:rsidR="00B436AE" w:rsidRDefault="00B436AE" w:rsidP="00B436AE">
            <w:pPr>
              <w:pStyle w:val="Heading5"/>
              <w:keepLines w:val="0"/>
              <w:numPr>
                <w:ilvl w:val="0"/>
                <w:numId w:val="12"/>
              </w:numPr>
              <w:spacing w:before="0"/>
              <w:ind w:left="459" w:hanging="425"/>
              <w:jc w:val="both"/>
              <w:rPr>
                <w:rFonts w:ascii="Times New Roman" w:hAnsi="Times New Roman" w:cs="Times New Roman"/>
                <w:b/>
                <w:color w:val="auto"/>
                <w:sz w:val="16"/>
                <w:szCs w:val="16"/>
              </w:rPr>
            </w:pPr>
            <w:r>
              <w:rPr>
                <w:rFonts w:ascii="Times New Roman" w:hAnsi="Times New Roman" w:cs="Times New Roman"/>
                <w:b/>
                <w:color w:val="auto"/>
                <w:sz w:val="16"/>
                <w:szCs w:val="16"/>
              </w:rPr>
              <w:t xml:space="preserve">CURRENT REGULATORY STATUS: (Please include details of the relevant regulatory website where this may be confirmed.  If not regulated please provide details of the relevant exemption/provision under the current jurisdiction of incorporation.) </w:t>
            </w:r>
          </w:p>
          <w:p w14:paraId="2D72C0EE" w14:textId="77777777" w:rsidR="00B436AE" w:rsidRDefault="00B436AE" w:rsidP="00B436AE">
            <w:r w:rsidRPr="000B1D17">
              <w:fldChar w:fldCharType="begin">
                <w:ffData>
                  <w:name w:val="Text5"/>
                  <w:enabled/>
                  <w:calcOnExit w:val="0"/>
                  <w:textInput/>
                </w:ffData>
              </w:fldChar>
            </w:r>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p>
          <w:p w14:paraId="765C433E" w14:textId="77777777" w:rsidR="00B436AE" w:rsidRDefault="00B436AE" w:rsidP="00B436AE"/>
          <w:p w14:paraId="26604713" w14:textId="77777777" w:rsidR="00B436AE" w:rsidRPr="004D6F3F" w:rsidRDefault="00B436AE" w:rsidP="00B436AE"/>
        </w:tc>
      </w:tr>
      <w:tr w:rsidR="00B436AE" w:rsidRPr="008A31F1" w14:paraId="2CE9509C" w14:textId="77777777" w:rsidTr="00B436AE">
        <w:trPr>
          <w:trHeight w:val="125"/>
        </w:trPr>
        <w:tc>
          <w:tcPr>
            <w:tcW w:w="9900" w:type="dxa"/>
            <w:tcBorders>
              <w:top w:val="single" w:sz="4" w:space="0" w:color="auto"/>
              <w:left w:val="nil"/>
              <w:bottom w:val="single" w:sz="4" w:space="0" w:color="auto"/>
              <w:right w:val="nil"/>
            </w:tcBorders>
          </w:tcPr>
          <w:p w14:paraId="70775448" w14:textId="77777777" w:rsidR="00B436AE" w:rsidRPr="00C86E2A" w:rsidRDefault="00B436AE" w:rsidP="00B436AE">
            <w:pPr>
              <w:pStyle w:val="Heading5"/>
              <w:keepLines w:val="0"/>
              <w:spacing w:before="0"/>
              <w:jc w:val="both"/>
              <w:rPr>
                <w:rFonts w:ascii="Times New Roman" w:hAnsi="Times New Roman" w:cs="Times New Roman"/>
                <w:b/>
                <w:color w:val="auto"/>
                <w:sz w:val="12"/>
                <w:szCs w:val="12"/>
              </w:rPr>
            </w:pPr>
          </w:p>
        </w:tc>
      </w:tr>
      <w:tr w:rsidR="00B436AE" w:rsidRPr="008A31F1" w14:paraId="58E736C5" w14:textId="77777777" w:rsidTr="00B436AE">
        <w:trPr>
          <w:trHeight w:val="437"/>
        </w:trPr>
        <w:tc>
          <w:tcPr>
            <w:tcW w:w="9900" w:type="dxa"/>
            <w:tcBorders>
              <w:top w:val="single" w:sz="4" w:space="0" w:color="auto"/>
              <w:bottom w:val="single" w:sz="4" w:space="0" w:color="auto"/>
            </w:tcBorders>
          </w:tcPr>
          <w:p w14:paraId="0DC62D4B" w14:textId="77777777" w:rsidR="00B436AE" w:rsidRDefault="00B436AE" w:rsidP="00B436AE">
            <w:pPr>
              <w:pStyle w:val="Heading5"/>
              <w:keepLines w:val="0"/>
              <w:numPr>
                <w:ilvl w:val="0"/>
                <w:numId w:val="12"/>
              </w:numPr>
              <w:spacing w:before="0"/>
              <w:ind w:left="459" w:hanging="425"/>
              <w:jc w:val="both"/>
              <w:rPr>
                <w:rFonts w:ascii="Times New Roman" w:hAnsi="Times New Roman" w:cs="Times New Roman"/>
                <w:b/>
                <w:color w:val="auto"/>
                <w:sz w:val="16"/>
                <w:szCs w:val="16"/>
              </w:rPr>
            </w:pPr>
            <w:r>
              <w:rPr>
                <w:rFonts w:ascii="Times New Roman" w:hAnsi="Times New Roman" w:cs="Times New Roman"/>
                <w:b/>
                <w:color w:val="auto"/>
                <w:sz w:val="16"/>
                <w:szCs w:val="16"/>
              </w:rPr>
              <w:t>REASON FOR PROPOSED MIGRATION:</w:t>
            </w:r>
          </w:p>
          <w:p w14:paraId="06C447B4" w14:textId="77777777" w:rsidR="00B436AE" w:rsidRDefault="00B436AE" w:rsidP="00B436AE">
            <w:r w:rsidRPr="000B1D17">
              <w:fldChar w:fldCharType="begin">
                <w:ffData>
                  <w:name w:val="Text5"/>
                  <w:enabled/>
                  <w:calcOnExit w:val="0"/>
                  <w:textInput/>
                </w:ffData>
              </w:fldChar>
            </w:r>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p>
          <w:p w14:paraId="32FF735F" w14:textId="77777777" w:rsidR="00B436AE" w:rsidRDefault="00B436AE" w:rsidP="00B436AE"/>
          <w:p w14:paraId="0CF9D915" w14:textId="77777777" w:rsidR="00B436AE" w:rsidRDefault="00B436AE" w:rsidP="00B436AE"/>
          <w:p w14:paraId="6809BEBD" w14:textId="77777777" w:rsidR="00B436AE" w:rsidRPr="00A816F2" w:rsidRDefault="00B436AE" w:rsidP="00B436AE"/>
        </w:tc>
      </w:tr>
      <w:tr w:rsidR="00B436AE" w:rsidRPr="008A31F1" w14:paraId="0ED14725" w14:textId="77777777" w:rsidTr="00B436AE">
        <w:trPr>
          <w:trHeight w:val="88"/>
        </w:trPr>
        <w:tc>
          <w:tcPr>
            <w:tcW w:w="9900" w:type="dxa"/>
            <w:tcBorders>
              <w:top w:val="single" w:sz="4" w:space="0" w:color="auto"/>
              <w:left w:val="nil"/>
              <w:bottom w:val="single" w:sz="4" w:space="0" w:color="auto"/>
              <w:right w:val="nil"/>
            </w:tcBorders>
          </w:tcPr>
          <w:p w14:paraId="392D02CD" w14:textId="77777777" w:rsidR="00B436AE" w:rsidRPr="00C86E2A" w:rsidRDefault="00B436AE" w:rsidP="00B436AE">
            <w:pPr>
              <w:pStyle w:val="Heading5"/>
              <w:keepLines w:val="0"/>
              <w:spacing w:before="0"/>
              <w:jc w:val="both"/>
              <w:rPr>
                <w:rFonts w:ascii="Times New Roman" w:hAnsi="Times New Roman" w:cs="Times New Roman"/>
                <w:b/>
                <w:color w:val="auto"/>
                <w:sz w:val="12"/>
                <w:szCs w:val="12"/>
              </w:rPr>
            </w:pPr>
          </w:p>
        </w:tc>
      </w:tr>
      <w:tr w:rsidR="00B436AE" w:rsidRPr="008A31F1" w14:paraId="578DBF8C" w14:textId="77777777" w:rsidTr="00B436AE">
        <w:trPr>
          <w:trHeight w:val="437"/>
        </w:trPr>
        <w:tc>
          <w:tcPr>
            <w:tcW w:w="9900" w:type="dxa"/>
            <w:tcBorders>
              <w:top w:val="single" w:sz="4" w:space="0" w:color="auto"/>
              <w:bottom w:val="single" w:sz="4" w:space="0" w:color="auto"/>
            </w:tcBorders>
          </w:tcPr>
          <w:p w14:paraId="0DA313A9" w14:textId="77777777" w:rsidR="00B436AE" w:rsidRDefault="00B436AE" w:rsidP="00B436AE">
            <w:pPr>
              <w:pStyle w:val="Heading5"/>
              <w:keepLines w:val="0"/>
              <w:numPr>
                <w:ilvl w:val="0"/>
                <w:numId w:val="12"/>
              </w:numPr>
              <w:spacing w:before="0"/>
              <w:ind w:left="459" w:hanging="425"/>
              <w:jc w:val="both"/>
              <w:rPr>
                <w:rFonts w:ascii="Times New Roman" w:hAnsi="Times New Roman" w:cs="Times New Roman"/>
                <w:b/>
                <w:color w:val="auto"/>
                <w:sz w:val="16"/>
                <w:szCs w:val="16"/>
              </w:rPr>
            </w:pPr>
            <w:r>
              <w:rPr>
                <w:rFonts w:ascii="Times New Roman" w:hAnsi="Times New Roman" w:cs="Times New Roman"/>
                <w:b/>
                <w:color w:val="auto"/>
                <w:sz w:val="16"/>
                <w:szCs w:val="16"/>
              </w:rPr>
              <w:t>PROPOSED DATE OF MIGRATION &amp; ENTRY ONTO THE GUERNSEY REGISTRY OF COMPANIES (SUBJECT TO THE COMMISSION’S CONSENT):</w:t>
            </w:r>
          </w:p>
          <w:p w14:paraId="4435FD3B" w14:textId="77777777" w:rsidR="00B436AE" w:rsidRDefault="00B436AE" w:rsidP="00B436AE">
            <w:r w:rsidRPr="000B1D17">
              <w:fldChar w:fldCharType="begin">
                <w:ffData>
                  <w:name w:val="Text5"/>
                  <w:enabled/>
                  <w:calcOnExit w:val="0"/>
                  <w:textInput/>
                </w:ffData>
              </w:fldChar>
            </w:r>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p>
          <w:p w14:paraId="34AD0BF9" w14:textId="77777777" w:rsidR="00B436AE" w:rsidRDefault="00B436AE" w:rsidP="00B436AE"/>
          <w:p w14:paraId="74E800B8" w14:textId="77777777" w:rsidR="00B436AE" w:rsidRDefault="00B436AE" w:rsidP="00B436AE"/>
          <w:p w14:paraId="66409B2B" w14:textId="77777777" w:rsidR="00B436AE" w:rsidRPr="004D6F3F" w:rsidRDefault="00B436AE" w:rsidP="00B436AE"/>
        </w:tc>
      </w:tr>
      <w:tr w:rsidR="00B436AE" w:rsidRPr="008A31F1" w14:paraId="653CB166" w14:textId="77777777" w:rsidTr="00B436AE">
        <w:trPr>
          <w:trHeight w:val="59"/>
        </w:trPr>
        <w:tc>
          <w:tcPr>
            <w:tcW w:w="9900" w:type="dxa"/>
            <w:tcBorders>
              <w:top w:val="single" w:sz="4" w:space="0" w:color="auto"/>
              <w:left w:val="nil"/>
              <w:bottom w:val="single" w:sz="4" w:space="0" w:color="auto"/>
              <w:right w:val="nil"/>
            </w:tcBorders>
          </w:tcPr>
          <w:p w14:paraId="73FA5285" w14:textId="77777777" w:rsidR="00B436AE" w:rsidRPr="00C86E2A" w:rsidRDefault="00B436AE" w:rsidP="00B436AE">
            <w:pPr>
              <w:pStyle w:val="Heading5"/>
              <w:keepLines w:val="0"/>
              <w:spacing w:before="0"/>
              <w:jc w:val="both"/>
              <w:rPr>
                <w:rFonts w:ascii="Times New Roman" w:hAnsi="Times New Roman" w:cs="Times New Roman"/>
                <w:b/>
                <w:color w:val="auto"/>
                <w:sz w:val="12"/>
                <w:szCs w:val="12"/>
              </w:rPr>
            </w:pPr>
          </w:p>
        </w:tc>
      </w:tr>
      <w:tr w:rsidR="00B436AE" w:rsidRPr="008A31F1" w14:paraId="7F593873" w14:textId="77777777" w:rsidTr="00B436AE">
        <w:trPr>
          <w:trHeight w:val="437"/>
        </w:trPr>
        <w:tc>
          <w:tcPr>
            <w:tcW w:w="9900" w:type="dxa"/>
            <w:tcBorders>
              <w:top w:val="single" w:sz="4" w:space="0" w:color="auto"/>
              <w:bottom w:val="single" w:sz="4" w:space="0" w:color="auto"/>
            </w:tcBorders>
          </w:tcPr>
          <w:p w14:paraId="646E8446" w14:textId="1D5A61D4" w:rsidR="00B436AE" w:rsidRDefault="00B436AE" w:rsidP="00B436AE">
            <w:pPr>
              <w:pStyle w:val="Heading5"/>
              <w:keepLines w:val="0"/>
              <w:numPr>
                <w:ilvl w:val="0"/>
                <w:numId w:val="12"/>
              </w:numPr>
              <w:spacing w:before="0"/>
              <w:ind w:left="459" w:hanging="425"/>
              <w:jc w:val="both"/>
              <w:rPr>
                <w:rFonts w:ascii="Times New Roman" w:hAnsi="Times New Roman" w:cs="Times New Roman"/>
                <w:b/>
                <w:color w:val="auto"/>
                <w:sz w:val="16"/>
                <w:szCs w:val="16"/>
              </w:rPr>
            </w:pPr>
            <w:r>
              <w:rPr>
                <w:rFonts w:ascii="Times New Roman" w:hAnsi="Times New Roman" w:cs="Times New Roman"/>
                <w:b/>
                <w:color w:val="auto"/>
                <w:sz w:val="16"/>
                <w:szCs w:val="16"/>
              </w:rPr>
              <w:t>NAME, JURISDICTION</w:t>
            </w:r>
            <w:r w:rsidR="00306D7C">
              <w:rPr>
                <w:rFonts w:ascii="Times New Roman" w:hAnsi="Times New Roman" w:cs="Times New Roman"/>
                <w:b/>
                <w:color w:val="auto"/>
                <w:sz w:val="16"/>
                <w:szCs w:val="16"/>
              </w:rPr>
              <w:t xml:space="preserve">, </w:t>
            </w:r>
            <w:r>
              <w:rPr>
                <w:rFonts w:ascii="Times New Roman" w:hAnsi="Times New Roman" w:cs="Times New Roman"/>
                <w:b/>
                <w:color w:val="auto"/>
                <w:sz w:val="16"/>
                <w:szCs w:val="16"/>
              </w:rPr>
              <w:t>REGULATORY STATUS</w:t>
            </w:r>
            <w:r w:rsidR="00306D7C">
              <w:rPr>
                <w:rFonts w:ascii="Times New Roman" w:hAnsi="Times New Roman" w:cs="Times New Roman"/>
                <w:b/>
                <w:color w:val="auto"/>
                <w:sz w:val="16"/>
                <w:szCs w:val="16"/>
              </w:rPr>
              <w:t xml:space="preserve"> AND INVESTMENT </w:t>
            </w:r>
            <w:r w:rsidR="00200D80">
              <w:rPr>
                <w:rFonts w:ascii="Times New Roman" w:hAnsi="Times New Roman" w:cs="Times New Roman"/>
                <w:b/>
                <w:color w:val="auto"/>
                <w:sz w:val="16"/>
                <w:szCs w:val="16"/>
              </w:rPr>
              <w:t>OBJECTIVE OF</w:t>
            </w:r>
            <w:r>
              <w:rPr>
                <w:rFonts w:ascii="Times New Roman" w:hAnsi="Times New Roman" w:cs="Times New Roman"/>
                <w:b/>
                <w:color w:val="auto"/>
                <w:sz w:val="16"/>
                <w:szCs w:val="16"/>
              </w:rPr>
              <w:t xml:space="preserve"> THE OVERSEAS COLLECTIVE INVESTMENT SCHEME(S) THE </w:t>
            </w:r>
            <w:r w:rsidR="00D62A44">
              <w:rPr>
                <w:rFonts w:ascii="Times New Roman" w:hAnsi="Times New Roman" w:cs="Times New Roman"/>
                <w:b/>
                <w:color w:val="auto"/>
                <w:sz w:val="16"/>
                <w:szCs w:val="16"/>
              </w:rPr>
              <w:t>APPLICANT</w:t>
            </w:r>
            <w:r w:rsidR="007F60DB">
              <w:rPr>
                <w:rFonts w:ascii="Times New Roman" w:hAnsi="Times New Roman" w:cs="Times New Roman"/>
                <w:b/>
                <w:color w:val="auto"/>
                <w:sz w:val="16"/>
                <w:szCs w:val="16"/>
              </w:rPr>
              <w:t xml:space="preserve"> </w:t>
            </w:r>
            <w:r>
              <w:rPr>
                <w:rFonts w:ascii="Times New Roman" w:hAnsi="Times New Roman" w:cs="Times New Roman"/>
                <w:b/>
                <w:color w:val="auto"/>
                <w:sz w:val="16"/>
                <w:szCs w:val="16"/>
              </w:rPr>
              <w:t>WILL MANAGE:</w:t>
            </w:r>
          </w:p>
          <w:p w14:paraId="7ED552AF" w14:textId="77777777" w:rsidR="00B436AE" w:rsidRDefault="00B436AE" w:rsidP="00B436AE">
            <w:r w:rsidRPr="000B1D17">
              <w:fldChar w:fldCharType="begin">
                <w:ffData>
                  <w:name w:val="Text5"/>
                  <w:enabled/>
                  <w:calcOnExit w:val="0"/>
                  <w:textInput/>
                </w:ffData>
              </w:fldChar>
            </w:r>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p>
          <w:p w14:paraId="58D1FAEF" w14:textId="77777777" w:rsidR="00B436AE" w:rsidRDefault="00B436AE" w:rsidP="00B436AE"/>
          <w:p w14:paraId="0A948A4E" w14:textId="77777777" w:rsidR="00B436AE" w:rsidRDefault="00B436AE" w:rsidP="00B436AE"/>
          <w:p w14:paraId="35B72139" w14:textId="77777777" w:rsidR="00D62A44" w:rsidRDefault="00B436AE" w:rsidP="00D62A44">
            <w:pPr>
              <w:rPr>
                <w:sz w:val="20"/>
              </w:rPr>
            </w:pPr>
            <w:r>
              <w:t xml:space="preserve">      </w:t>
            </w:r>
            <w:r w:rsidR="007F60DB" w:rsidRPr="00D62A44">
              <w:rPr>
                <w:sz w:val="20"/>
              </w:rPr>
              <w:t>N.B</w:t>
            </w:r>
            <w:r w:rsidR="00D62A44" w:rsidRPr="00D62A44">
              <w:rPr>
                <w:sz w:val="20"/>
              </w:rPr>
              <w:t>.</w:t>
            </w:r>
            <w:r w:rsidR="007F60DB">
              <w:t xml:space="preserve"> </w:t>
            </w:r>
            <w:r w:rsidR="007F60DB">
              <w:rPr>
                <w:sz w:val="20"/>
              </w:rPr>
              <w:t xml:space="preserve">Where the applicant will be conducting restricted activity in respect of </w:t>
            </w:r>
            <w:r w:rsidR="00D62A44">
              <w:rPr>
                <w:sz w:val="20"/>
              </w:rPr>
              <w:t xml:space="preserve">open ended </w:t>
            </w:r>
            <w:r w:rsidR="007F60DB">
              <w:rPr>
                <w:sz w:val="20"/>
              </w:rPr>
              <w:t xml:space="preserve">overseas collective </w:t>
            </w:r>
            <w:r w:rsidR="00D62A44">
              <w:rPr>
                <w:sz w:val="20"/>
              </w:rPr>
              <w:t xml:space="preserve"> </w:t>
            </w:r>
          </w:p>
          <w:p w14:paraId="7F8A7FE4" w14:textId="38A57260" w:rsidR="00B436AE" w:rsidRPr="007B586A" w:rsidRDefault="00D62A44" w:rsidP="007B586A">
            <w:pPr>
              <w:rPr>
                <w:sz w:val="20"/>
              </w:rPr>
            </w:pPr>
            <w:r>
              <w:rPr>
                <w:sz w:val="20"/>
              </w:rPr>
              <w:t xml:space="preserve">       </w:t>
            </w:r>
            <w:r w:rsidR="007F60DB">
              <w:rPr>
                <w:sz w:val="20"/>
              </w:rPr>
              <w:t>investment schemes, a fully completed Form NGSF for each open ended scheme</w:t>
            </w:r>
            <w:r>
              <w:rPr>
                <w:sz w:val="18"/>
                <w:szCs w:val="18"/>
              </w:rPr>
              <w:t xml:space="preserve"> should be submitted. </w:t>
            </w:r>
            <w:r w:rsidR="007B586A">
              <w:rPr>
                <w:sz w:val="18"/>
                <w:szCs w:val="18"/>
              </w:rPr>
              <w:t>(</w:t>
            </w:r>
            <w:r>
              <w:rPr>
                <w:sz w:val="18"/>
                <w:szCs w:val="18"/>
              </w:rPr>
              <w:t xml:space="preserve">See </w:t>
            </w:r>
            <w:r w:rsidR="003E3B8B">
              <w:rPr>
                <w:sz w:val="18"/>
                <w:szCs w:val="18"/>
              </w:rPr>
              <w:t xml:space="preserve">Note </w:t>
            </w:r>
            <w:r w:rsidR="003A3712">
              <w:rPr>
                <w:sz w:val="18"/>
                <w:szCs w:val="18"/>
              </w:rPr>
              <w:t>1</w:t>
            </w:r>
            <w:r w:rsidR="007B586A">
              <w:rPr>
                <w:sz w:val="18"/>
                <w:szCs w:val="18"/>
              </w:rPr>
              <w:t>)</w:t>
            </w:r>
            <w:r w:rsidR="003E3B8B">
              <w:rPr>
                <w:sz w:val="18"/>
                <w:szCs w:val="18"/>
              </w:rPr>
              <w:t>.</w:t>
            </w:r>
          </w:p>
        </w:tc>
      </w:tr>
    </w:tbl>
    <w:p w14:paraId="1CD77FE7" w14:textId="77777777" w:rsidR="00C86E2A" w:rsidRPr="00892D4C" w:rsidRDefault="00505F15" w:rsidP="00C96CE8">
      <w:r>
        <w:br w:type="page"/>
      </w:r>
    </w:p>
    <w:p w14:paraId="12527898" w14:textId="6F441BE4" w:rsidR="00850C7C" w:rsidRPr="00EC492E" w:rsidRDefault="00EC492E" w:rsidP="00C96CE8">
      <w:pPr>
        <w:pStyle w:val="BodyText"/>
        <w:tabs>
          <w:tab w:val="left" w:pos="1080"/>
        </w:tabs>
        <w:spacing w:line="200" w:lineRule="atLeast"/>
        <w:jc w:val="both"/>
        <w:rPr>
          <w:i w:val="0"/>
          <w:iCs w:val="0"/>
          <w:u w:val="single"/>
        </w:rPr>
      </w:pPr>
      <w:r w:rsidRPr="00EC492E">
        <w:rPr>
          <w:i w:val="0"/>
          <w:iCs w:val="0"/>
          <w:u w:val="single"/>
        </w:rPr>
        <w:lastRenderedPageBreak/>
        <w:t xml:space="preserve">Declaration by the Applicant seeking consent </w:t>
      </w:r>
      <w:r>
        <w:rPr>
          <w:i w:val="0"/>
          <w:iCs w:val="0"/>
          <w:u w:val="single"/>
        </w:rPr>
        <w:t>to migrate</w:t>
      </w:r>
      <w:r w:rsidR="00985F1F">
        <w:rPr>
          <w:i w:val="0"/>
          <w:iCs w:val="0"/>
          <w:u w:val="single"/>
        </w:rPr>
        <w:t>,</w:t>
      </w:r>
      <w:r>
        <w:rPr>
          <w:i w:val="0"/>
          <w:iCs w:val="0"/>
          <w:u w:val="single"/>
        </w:rPr>
        <w:t xml:space="preserve"> </w:t>
      </w:r>
      <w:r w:rsidRPr="00EC492E">
        <w:rPr>
          <w:i w:val="0"/>
          <w:iCs w:val="0"/>
          <w:u w:val="single"/>
        </w:rPr>
        <w:t xml:space="preserve">and </w:t>
      </w:r>
      <w:r w:rsidR="00985F1F">
        <w:rPr>
          <w:i w:val="0"/>
          <w:iCs w:val="0"/>
          <w:u w:val="single"/>
        </w:rPr>
        <w:t xml:space="preserve">applying for </w:t>
      </w:r>
      <w:r w:rsidRPr="00EC492E">
        <w:rPr>
          <w:i w:val="0"/>
          <w:iCs w:val="0"/>
          <w:u w:val="single"/>
        </w:rPr>
        <w:t>a Licence</w:t>
      </w:r>
      <w:r>
        <w:rPr>
          <w:i w:val="0"/>
          <w:iCs w:val="0"/>
          <w:u w:val="single"/>
        </w:rPr>
        <w:t xml:space="preserve"> under the P</w:t>
      </w:r>
      <w:r w:rsidR="00912DAE">
        <w:rPr>
          <w:i w:val="0"/>
          <w:iCs w:val="0"/>
          <w:u w:val="single"/>
        </w:rPr>
        <w:t xml:space="preserve">rotection of Investors (Bailiwick of Guersey) Law, 1987 as amended </w:t>
      </w:r>
    </w:p>
    <w:p w14:paraId="00E91120" w14:textId="77777777" w:rsidR="00EC492E" w:rsidRDefault="00EC492E" w:rsidP="00C96CE8">
      <w:pPr>
        <w:pStyle w:val="BodyText"/>
        <w:tabs>
          <w:tab w:val="left" w:pos="1080"/>
        </w:tabs>
        <w:jc w:val="both"/>
        <w:rPr>
          <w:i w:val="0"/>
          <w:iCs w:val="0"/>
          <w:u w:val="single"/>
        </w:rPr>
      </w:pPr>
    </w:p>
    <w:p w14:paraId="0627CEE4" w14:textId="4561E514" w:rsidR="00DF6EF3" w:rsidRDefault="00EC492E" w:rsidP="00DF6EF3">
      <w:pPr>
        <w:pStyle w:val="BodyText"/>
        <w:numPr>
          <w:ilvl w:val="0"/>
          <w:numId w:val="15"/>
        </w:numPr>
        <w:tabs>
          <w:tab w:val="left" w:pos="1080"/>
        </w:tabs>
        <w:ind w:left="567" w:firstLine="0"/>
        <w:jc w:val="both"/>
        <w:rPr>
          <w:i w:val="0"/>
          <w:iCs w:val="0"/>
          <w:szCs w:val="20"/>
        </w:rPr>
      </w:pPr>
      <w:r w:rsidRPr="00E654A5">
        <w:rPr>
          <w:i w:val="0"/>
          <w:iCs w:val="0"/>
        </w:rPr>
        <w:t xml:space="preserve">I confirm that we, the </w:t>
      </w:r>
      <w:r w:rsidR="004B5B48">
        <w:rPr>
          <w:i w:val="0"/>
          <w:iCs w:val="0"/>
        </w:rPr>
        <w:t>A</w:t>
      </w:r>
      <w:r w:rsidRPr="00E654A5">
        <w:rPr>
          <w:i w:val="0"/>
          <w:iCs w:val="0"/>
        </w:rPr>
        <w:t xml:space="preserve">pplicant </w:t>
      </w:r>
      <w:r w:rsidRPr="00E654A5">
        <w:rPr>
          <w:i w:val="0"/>
          <w:iCs w:val="0"/>
          <w:szCs w:val="20"/>
        </w:rPr>
        <w:t>seeking consent from the Commission under section 80 of th</w:t>
      </w:r>
      <w:r w:rsidR="00912DAE" w:rsidRPr="00E654A5">
        <w:rPr>
          <w:i w:val="0"/>
          <w:iCs w:val="0"/>
          <w:szCs w:val="20"/>
        </w:rPr>
        <w:t xml:space="preserve">e Companies Law </w:t>
      </w:r>
      <w:r w:rsidR="009663FB">
        <w:rPr>
          <w:i w:val="0"/>
          <w:iCs w:val="0"/>
          <w:szCs w:val="20"/>
        </w:rPr>
        <w:tab/>
      </w:r>
      <w:r w:rsidR="00912DAE" w:rsidRPr="00E654A5">
        <w:rPr>
          <w:i w:val="0"/>
          <w:iCs w:val="0"/>
          <w:szCs w:val="20"/>
        </w:rPr>
        <w:t>(Guernsey) 2008</w:t>
      </w:r>
      <w:r w:rsidRPr="00E654A5">
        <w:rPr>
          <w:i w:val="0"/>
          <w:iCs w:val="0"/>
          <w:szCs w:val="20"/>
        </w:rPr>
        <w:t xml:space="preserve"> to migrate </w:t>
      </w:r>
      <w:r w:rsidR="00E654A5" w:rsidRPr="00E654A5">
        <w:rPr>
          <w:i w:val="0"/>
          <w:iCs w:val="0"/>
          <w:szCs w:val="20"/>
        </w:rPr>
        <w:t xml:space="preserve">into the Bailiwick of Guernsey </w:t>
      </w:r>
      <w:r w:rsidRPr="00E654A5">
        <w:rPr>
          <w:i w:val="0"/>
          <w:iCs w:val="0"/>
          <w:szCs w:val="20"/>
        </w:rPr>
        <w:t xml:space="preserve">and </w:t>
      </w:r>
      <w:r w:rsidR="00985F1F">
        <w:rPr>
          <w:i w:val="0"/>
          <w:iCs w:val="0"/>
          <w:szCs w:val="20"/>
        </w:rPr>
        <w:t xml:space="preserve">applying </w:t>
      </w:r>
      <w:r w:rsidR="00AF2634" w:rsidRPr="00E654A5">
        <w:rPr>
          <w:i w:val="0"/>
          <w:iCs w:val="0"/>
          <w:szCs w:val="20"/>
        </w:rPr>
        <w:t xml:space="preserve">for </w:t>
      </w:r>
      <w:r w:rsidRPr="00E654A5">
        <w:rPr>
          <w:i w:val="0"/>
          <w:iCs w:val="0"/>
          <w:szCs w:val="20"/>
        </w:rPr>
        <w:t>a licence</w:t>
      </w:r>
      <w:r w:rsidR="00AF2634" w:rsidRPr="00E654A5">
        <w:rPr>
          <w:i w:val="0"/>
          <w:iCs w:val="0"/>
          <w:szCs w:val="20"/>
        </w:rPr>
        <w:t xml:space="preserve"> under the</w:t>
      </w:r>
      <w:r w:rsidR="00DF6EF3">
        <w:rPr>
          <w:i w:val="0"/>
          <w:iCs w:val="0"/>
        </w:rPr>
        <w:t xml:space="preserve"> POI Law</w:t>
      </w:r>
      <w:r w:rsidR="005840AE">
        <w:rPr>
          <w:i w:val="0"/>
          <w:iCs w:val="0"/>
        </w:rPr>
        <w:t xml:space="preserve">, </w:t>
      </w:r>
      <w:r w:rsidR="00E654A5" w:rsidRPr="005840AE">
        <w:rPr>
          <w:i w:val="0"/>
          <w:iCs w:val="0"/>
          <w:szCs w:val="20"/>
        </w:rPr>
        <w:t xml:space="preserve">have </w:t>
      </w:r>
    </w:p>
    <w:p w14:paraId="2E9AAF51" w14:textId="69FF9F05" w:rsidR="00DF6EF3" w:rsidRDefault="00DF6EF3" w:rsidP="00DF6EF3">
      <w:pPr>
        <w:pStyle w:val="BodyText"/>
        <w:tabs>
          <w:tab w:val="left" w:pos="1080"/>
        </w:tabs>
        <w:ind w:left="567"/>
        <w:jc w:val="both"/>
        <w:rPr>
          <w:i w:val="0"/>
          <w:iCs w:val="0"/>
          <w:szCs w:val="20"/>
        </w:rPr>
      </w:pPr>
      <w:r>
        <w:rPr>
          <w:i w:val="0"/>
          <w:iCs w:val="0"/>
          <w:szCs w:val="20"/>
        </w:rPr>
        <w:tab/>
      </w:r>
      <w:r w:rsidR="00E654A5" w:rsidRPr="005840AE">
        <w:rPr>
          <w:i w:val="0"/>
          <w:iCs w:val="0"/>
          <w:szCs w:val="20"/>
        </w:rPr>
        <w:t xml:space="preserve">brought to the attention of the Commission </w:t>
      </w:r>
      <w:r>
        <w:rPr>
          <w:i w:val="0"/>
          <w:iCs w:val="0"/>
          <w:szCs w:val="20"/>
        </w:rPr>
        <w:t>a</w:t>
      </w:r>
      <w:r w:rsidR="00E654A5" w:rsidRPr="005840AE">
        <w:rPr>
          <w:i w:val="0"/>
          <w:iCs w:val="0"/>
          <w:szCs w:val="20"/>
        </w:rPr>
        <w:t xml:space="preserve">nd the </w:t>
      </w:r>
      <w:r>
        <w:rPr>
          <w:i w:val="0"/>
          <w:iCs w:val="0"/>
          <w:szCs w:val="20"/>
        </w:rPr>
        <w:t>p</w:t>
      </w:r>
      <w:r w:rsidR="00E654A5" w:rsidRPr="005840AE">
        <w:rPr>
          <w:i w:val="0"/>
          <w:iCs w:val="0"/>
          <w:szCs w:val="20"/>
        </w:rPr>
        <w:t>roposed admin</w:t>
      </w:r>
      <w:r w:rsidR="005840AE" w:rsidRPr="005840AE">
        <w:rPr>
          <w:i w:val="0"/>
          <w:iCs w:val="0"/>
          <w:szCs w:val="20"/>
        </w:rPr>
        <w:t>i</w:t>
      </w:r>
      <w:r w:rsidR="00E654A5" w:rsidRPr="005840AE">
        <w:rPr>
          <w:i w:val="0"/>
          <w:iCs w:val="0"/>
          <w:szCs w:val="20"/>
        </w:rPr>
        <w:t>strator, all</w:t>
      </w:r>
      <w:r w:rsidR="00AF2634" w:rsidRPr="005840AE">
        <w:rPr>
          <w:i w:val="0"/>
          <w:iCs w:val="0"/>
          <w:szCs w:val="20"/>
        </w:rPr>
        <w:t xml:space="preserve"> matters in our regulatory history </w:t>
      </w:r>
    </w:p>
    <w:p w14:paraId="00A8F4EF" w14:textId="16B4DBB7" w:rsidR="00EC492E" w:rsidRPr="00DF6EF3" w:rsidRDefault="00DF6EF3" w:rsidP="00DF6EF3">
      <w:pPr>
        <w:pStyle w:val="BodyText"/>
        <w:tabs>
          <w:tab w:val="left" w:pos="1080"/>
        </w:tabs>
        <w:ind w:left="567"/>
        <w:jc w:val="both"/>
        <w:rPr>
          <w:i w:val="0"/>
          <w:iCs w:val="0"/>
          <w:szCs w:val="20"/>
        </w:rPr>
      </w:pPr>
      <w:r>
        <w:rPr>
          <w:i w:val="0"/>
          <w:iCs w:val="0"/>
          <w:szCs w:val="20"/>
        </w:rPr>
        <w:tab/>
      </w:r>
      <w:r w:rsidR="00E654A5" w:rsidRPr="005840AE">
        <w:rPr>
          <w:i w:val="0"/>
          <w:iCs w:val="0"/>
          <w:szCs w:val="20"/>
        </w:rPr>
        <w:t>that they</w:t>
      </w:r>
      <w:r w:rsidR="00AF2634" w:rsidRPr="005840AE">
        <w:rPr>
          <w:i w:val="0"/>
          <w:iCs w:val="0"/>
          <w:szCs w:val="20"/>
        </w:rPr>
        <w:t xml:space="preserve"> would have reasonably expected </w:t>
      </w:r>
      <w:r>
        <w:rPr>
          <w:i w:val="0"/>
          <w:iCs w:val="0"/>
          <w:szCs w:val="20"/>
        </w:rPr>
        <w:t>to h</w:t>
      </w:r>
      <w:r w:rsidR="00E654A5" w:rsidRPr="00DF6EF3">
        <w:rPr>
          <w:i w:val="0"/>
          <w:iCs w:val="0"/>
          <w:szCs w:val="20"/>
        </w:rPr>
        <w:t>ave been informed about.</w:t>
      </w:r>
      <w:r w:rsidR="00AF2634" w:rsidRPr="00DF6EF3">
        <w:rPr>
          <w:i w:val="0"/>
          <w:iCs w:val="0"/>
          <w:szCs w:val="20"/>
        </w:rPr>
        <w:t xml:space="preserve"> </w:t>
      </w:r>
    </w:p>
    <w:p w14:paraId="5F429B86" w14:textId="77777777" w:rsidR="005840AE" w:rsidRPr="005840AE" w:rsidRDefault="005840AE" w:rsidP="005840AE">
      <w:pPr>
        <w:pStyle w:val="BodyText"/>
        <w:tabs>
          <w:tab w:val="left" w:pos="1080"/>
        </w:tabs>
        <w:ind w:left="567"/>
        <w:jc w:val="both"/>
        <w:rPr>
          <w:i w:val="0"/>
          <w:iCs w:val="0"/>
          <w:szCs w:val="20"/>
        </w:rPr>
      </w:pPr>
    </w:p>
    <w:tbl>
      <w:tblPr>
        <w:tblW w:w="10546" w:type="dxa"/>
        <w:tblLook w:val="0000" w:firstRow="0" w:lastRow="0" w:firstColumn="0" w:lastColumn="0" w:noHBand="0" w:noVBand="0"/>
      </w:tblPr>
      <w:tblGrid>
        <w:gridCol w:w="2986"/>
        <w:gridCol w:w="4007"/>
        <w:gridCol w:w="917"/>
        <w:gridCol w:w="2636"/>
      </w:tblGrid>
      <w:tr w:rsidR="00EC492E" w:rsidRPr="00576114" w14:paraId="4BD1ABD8" w14:textId="77777777" w:rsidTr="00F60215">
        <w:trPr>
          <w:trHeight w:val="478"/>
        </w:trPr>
        <w:tc>
          <w:tcPr>
            <w:tcW w:w="2986" w:type="dxa"/>
            <w:tcBorders>
              <w:right w:val="single" w:sz="4" w:space="0" w:color="auto"/>
            </w:tcBorders>
          </w:tcPr>
          <w:p w14:paraId="6CC92051" w14:textId="77777777" w:rsidR="00EC492E" w:rsidRDefault="001C29B7" w:rsidP="00C96CE8">
            <w:pPr>
              <w:jc w:val="both"/>
              <w:rPr>
                <w:noProof/>
                <w:sz w:val="20"/>
              </w:rPr>
            </w:pPr>
            <w:r>
              <w:rPr>
                <w:noProof/>
                <w:sz w:val="20"/>
              </w:rPr>
              <w:t>Signed (See Note 4</w:t>
            </w:r>
            <w:r w:rsidR="00EC492E">
              <w:rPr>
                <w:noProof/>
                <w:sz w:val="20"/>
              </w:rPr>
              <w:t>, below)</w:t>
            </w:r>
          </w:p>
          <w:p w14:paraId="7AE9C16A" w14:textId="77777777" w:rsidR="00EC492E" w:rsidRDefault="00EC492E" w:rsidP="00C96CE8">
            <w:pPr>
              <w:jc w:val="both"/>
              <w:rPr>
                <w:noProof/>
                <w:sz w:val="20"/>
              </w:rPr>
            </w:pPr>
          </w:p>
        </w:tc>
        <w:tc>
          <w:tcPr>
            <w:tcW w:w="4007" w:type="dxa"/>
            <w:tcBorders>
              <w:top w:val="single" w:sz="4" w:space="0" w:color="auto"/>
              <w:left w:val="single" w:sz="4" w:space="0" w:color="auto"/>
              <w:bottom w:val="single" w:sz="4" w:space="0" w:color="auto"/>
              <w:right w:val="single" w:sz="4" w:space="0" w:color="auto"/>
            </w:tcBorders>
          </w:tcPr>
          <w:p w14:paraId="74AE088C" w14:textId="77777777" w:rsidR="00EC492E" w:rsidRDefault="00EC492E" w:rsidP="00C96CE8">
            <w:pPr>
              <w:jc w:val="both"/>
              <w:rPr>
                <w:noProof/>
                <w:sz w:val="18"/>
              </w:rPr>
            </w:pPr>
          </w:p>
        </w:tc>
        <w:tc>
          <w:tcPr>
            <w:tcW w:w="917" w:type="dxa"/>
            <w:tcBorders>
              <w:left w:val="single" w:sz="4" w:space="0" w:color="auto"/>
              <w:right w:val="single" w:sz="4" w:space="0" w:color="auto"/>
            </w:tcBorders>
          </w:tcPr>
          <w:p w14:paraId="538AEB9A" w14:textId="77777777" w:rsidR="00EC492E" w:rsidRDefault="00EC492E" w:rsidP="00C96CE8">
            <w:pPr>
              <w:rPr>
                <w:noProof/>
                <w:sz w:val="20"/>
              </w:rPr>
            </w:pPr>
            <w:r>
              <w:rPr>
                <w:noProof/>
                <w:sz w:val="20"/>
              </w:rPr>
              <w:t xml:space="preserve">  Date          </w:t>
            </w:r>
          </w:p>
        </w:tc>
        <w:tc>
          <w:tcPr>
            <w:tcW w:w="2636" w:type="dxa"/>
            <w:tcBorders>
              <w:top w:val="single" w:sz="4" w:space="0" w:color="auto"/>
              <w:left w:val="single" w:sz="4" w:space="0" w:color="auto"/>
              <w:bottom w:val="single" w:sz="4" w:space="0" w:color="auto"/>
              <w:right w:val="single" w:sz="4" w:space="0" w:color="auto"/>
            </w:tcBorders>
          </w:tcPr>
          <w:p w14:paraId="137D5FD2" w14:textId="77777777" w:rsidR="00EC492E" w:rsidRPr="00576114" w:rsidRDefault="00EC492E" w:rsidP="00C96CE8">
            <w:pPr>
              <w:pStyle w:val="Style2"/>
            </w:pPr>
            <w:r>
              <w:fldChar w:fldCharType="begin">
                <w:ffData>
                  <w:name w:val="Text6"/>
                  <w:enabled/>
                  <w:calcOnExit w:val="0"/>
                  <w:textInput>
                    <w:type w:val="date"/>
                    <w:format w:val="dd MMMM yyyy"/>
                  </w:textInput>
                </w:ffData>
              </w:fldChar>
            </w:r>
            <w:r>
              <w:instrText xml:space="preserve"> FORMTEXT </w:instrText>
            </w:r>
            <w:r>
              <w:fldChar w:fldCharType="separate"/>
            </w:r>
            <w:r>
              <w:t> </w:t>
            </w:r>
            <w:r>
              <w:t> </w:t>
            </w:r>
            <w:r>
              <w:t> </w:t>
            </w:r>
            <w:r>
              <w:t> </w:t>
            </w:r>
            <w:r>
              <w:t> </w:t>
            </w:r>
            <w:r>
              <w:fldChar w:fldCharType="end"/>
            </w:r>
          </w:p>
        </w:tc>
      </w:tr>
      <w:tr w:rsidR="00EC492E" w14:paraId="10767F1C" w14:textId="77777777" w:rsidTr="00F60215">
        <w:trPr>
          <w:trHeight w:val="239"/>
        </w:trPr>
        <w:tc>
          <w:tcPr>
            <w:tcW w:w="2986" w:type="dxa"/>
          </w:tcPr>
          <w:p w14:paraId="45BA4BEB" w14:textId="77777777" w:rsidR="00EC492E" w:rsidRDefault="00EC492E" w:rsidP="00C96CE8">
            <w:pPr>
              <w:jc w:val="both"/>
              <w:rPr>
                <w:noProof/>
                <w:sz w:val="16"/>
              </w:rPr>
            </w:pPr>
          </w:p>
        </w:tc>
        <w:tc>
          <w:tcPr>
            <w:tcW w:w="4007" w:type="dxa"/>
            <w:tcBorders>
              <w:top w:val="single" w:sz="4" w:space="0" w:color="auto"/>
              <w:bottom w:val="single" w:sz="4" w:space="0" w:color="auto"/>
            </w:tcBorders>
          </w:tcPr>
          <w:p w14:paraId="16FF5708" w14:textId="77777777" w:rsidR="00EC492E" w:rsidRDefault="00EC492E" w:rsidP="00C96CE8">
            <w:pPr>
              <w:jc w:val="both"/>
              <w:rPr>
                <w:noProof/>
                <w:sz w:val="12"/>
              </w:rPr>
            </w:pPr>
          </w:p>
        </w:tc>
        <w:tc>
          <w:tcPr>
            <w:tcW w:w="917" w:type="dxa"/>
            <w:tcBorders>
              <w:bottom w:val="single" w:sz="4" w:space="0" w:color="auto"/>
            </w:tcBorders>
          </w:tcPr>
          <w:p w14:paraId="5CBA8D85" w14:textId="77777777" w:rsidR="00EC492E" w:rsidRDefault="00EC492E" w:rsidP="00C96CE8">
            <w:pPr>
              <w:jc w:val="both"/>
              <w:rPr>
                <w:noProof/>
                <w:sz w:val="12"/>
              </w:rPr>
            </w:pPr>
          </w:p>
        </w:tc>
        <w:tc>
          <w:tcPr>
            <w:tcW w:w="2636" w:type="dxa"/>
            <w:tcBorders>
              <w:top w:val="single" w:sz="4" w:space="0" w:color="auto"/>
              <w:bottom w:val="single" w:sz="4" w:space="0" w:color="auto"/>
            </w:tcBorders>
          </w:tcPr>
          <w:p w14:paraId="7BD40952" w14:textId="77777777" w:rsidR="00EC492E" w:rsidRDefault="00EC492E" w:rsidP="00C96CE8">
            <w:pPr>
              <w:jc w:val="both"/>
              <w:rPr>
                <w:noProof/>
                <w:sz w:val="12"/>
              </w:rPr>
            </w:pPr>
          </w:p>
        </w:tc>
      </w:tr>
      <w:tr w:rsidR="00EC492E" w:rsidRPr="000B1D17" w14:paraId="7981340A" w14:textId="77777777" w:rsidTr="00F60215">
        <w:trPr>
          <w:trHeight w:val="478"/>
        </w:trPr>
        <w:tc>
          <w:tcPr>
            <w:tcW w:w="2986" w:type="dxa"/>
            <w:tcBorders>
              <w:right w:val="single" w:sz="4" w:space="0" w:color="auto"/>
            </w:tcBorders>
          </w:tcPr>
          <w:p w14:paraId="2CF71370" w14:textId="77777777" w:rsidR="00EC492E" w:rsidRDefault="00EC492E" w:rsidP="00C96CE8">
            <w:pPr>
              <w:jc w:val="both"/>
              <w:rPr>
                <w:noProof/>
                <w:sz w:val="20"/>
              </w:rPr>
            </w:pPr>
            <w:r>
              <w:rPr>
                <w:noProof/>
                <w:sz w:val="20"/>
              </w:rPr>
              <w:t>Name and position</w:t>
            </w:r>
          </w:p>
          <w:p w14:paraId="1DB1875B" w14:textId="77777777" w:rsidR="00EC492E" w:rsidRDefault="001C29B7" w:rsidP="00C96CE8">
            <w:pPr>
              <w:jc w:val="both"/>
              <w:rPr>
                <w:noProof/>
                <w:sz w:val="20"/>
              </w:rPr>
            </w:pPr>
            <w:r>
              <w:rPr>
                <w:noProof/>
                <w:sz w:val="20"/>
              </w:rPr>
              <w:t>(See Note 2</w:t>
            </w:r>
            <w:r w:rsidR="00EC492E">
              <w:rPr>
                <w:noProof/>
                <w:sz w:val="20"/>
              </w:rPr>
              <w:t>, below)</w:t>
            </w:r>
          </w:p>
        </w:tc>
        <w:tc>
          <w:tcPr>
            <w:tcW w:w="7560" w:type="dxa"/>
            <w:gridSpan w:val="3"/>
            <w:tcBorders>
              <w:top w:val="single" w:sz="4" w:space="0" w:color="auto"/>
              <w:left w:val="single" w:sz="4" w:space="0" w:color="auto"/>
              <w:bottom w:val="single" w:sz="4" w:space="0" w:color="auto"/>
              <w:right w:val="single" w:sz="4" w:space="0" w:color="auto"/>
            </w:tcBorders>
          </w:tcPr>
          <w:p w14:paraId="3EA27577" w14:textId="77777777" w:rsidR="00EC492E" w:rsidRPr="000B1D17" w:rsidRDefault="00EC492E" w:rsidP="00C96CE8">
            <w:pPr>
              <w:pStyle w:val="Style2"/>
            </w:pPr>
            <w:r w:rsidRPr="000B1D17">
              <w:fldChar w:fldCharType="begin">
                <w:ffData>
                  <w:name w:val="Text2"/>
                  <w:enabled/>
                  <w:calcOnExit w:val="0"/>
                  <w:textInput/>
                </w:ffData>
              </w:fldChar>
            </w:r>
            <w:r w:rsidRPr="000B1D17">
              <w:instrText xml:space="preserve"> FORMTEXT </w:instrText>
            </w:r>
            <w:r w:rsidRPr="000B1D17">
              <w:fldChar w:fldCharType="separate"/>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fldChar w:fldCharType="end"/>
            </w:r>
          </w:p>
        </w:tc>
      </w:tr>
      <w:tr w:rsidR="00EC492E" w14:paraId="663D41CD" w14:textId="77777777" w:rsidTr="00F60215">
        <w:trPr>
          <w:trHeight w:val="239"/>
        </w:trPr>
        <w:tc>
          <w:tcPr>
            <w:tcW w:w="2986" w:type="dxa"/>
          </w:tcPr>
          <w:p w14:paraId="6CB64D5B" w14:textId="77777777" w:rsidR="00EC492E" w:rsidRDefault="00EC492E" w:rsidP="00C96CE8">
            <w:pPr>
              <w:jc w:val="both"/>
              <w:rPr>
                <w:noProof/>
                <w:sz w:val="16"/>
              </w:rPr>
            </w:pPr>
          </w:p>
        </w:tc>
        <w:tc>
          <w:tcPr>
            <w:tcW w:w="4007" w:type="dxa"/>
            <w:tcBorders>
              <w:top w:val="single" w:sz="4" w:space="0" w:color="auto"/>
            </w:tcBorders>
          </w:tcPr>
          <w:p w14:paraId="28C2814A" w14:textId="77777777" w:rsidR="00EC492E" w:rsidRDefault="00EC492E" w:rsidP="00C96CE8">
            <w:pPr>
              <w:pStyle w:val="Heading2"/>
            </w:pPr>
          </w:p>
        </w:tc>
        <w:tc>
          <w:tcPr>
            <w:tcW w:w="917" w:type="dxa"/>
          </w:tcPr>
          <w:p w14:paraId="48E6B6A5" w14:textId="77777777" w:rsidR="00EC492E" w:rsidRDefault="00EC492E" w:rsidP="00C96CE8">
            <w:pPr>
              <w:jc w:val="both"/>
              <w:rPr>
                <w:noProof/>
                <w:sz w:val="18"/>
              </w:rPr>
            </w:pPr>
          </w:p>
        </w:tc>
        <w:tc>
          <w:tcPr>
            <w:tcW w:w="2636" w:type="dxa"/>
          </w:tcPr>
          <w:p w14:paraId="55F9ABB6" w14:textId="77777777" w:rsidR="00EC492E" w:rsidRDefault="00EC492E" w:rsidP="00C96CE8">
            <w:pPr>
              <w:jc w:val="both"/>
              <w:rPr>
                <w:noProof/>
                <w:sz w:val="18"/>
              </w:rPr>
            </w:pPr>
          </w:p>
        </w:tc>
      </w:tr>
      <w:tr w:rsidR="00EC492E" w:rsidRPr="00576114" w14:paraId="09A93FE5" w14:textId="77777777" w:rsidTr="00F60215">
        <w:trPr>
          <w:trHeight w:val="397"/>
        </w:trPr>
        <w:tc>
          <w:tcPr>
            <w:tcW w:w="2986" w:type="dxa"/>
            <w:tcBorders>
              <w:right w:val="single" w:sz="4" w:space="0" w:color="auto"/>
            </w:tcBorders>
          </w:tcPr>
          <w:p w14:paraId="571249C3" w14:textId="77777777" w:rsidR="00EC492E" w:rsidRDefault="00EC492E" w:rsidP="00C96CE8">
            <w:pPr>
              <w:jc w:val="both"/>
              <w:rPr>
                <w:noProof/>
                <w:sz w:val="20"/>
              </w:rPr>
            </w:pPr>
            <w:r>
              <w:rPr>
                <w:noProof/>
                <w:sz w:val="20"/>
              </w:rPr>
              <w:t xml:space="preserve">Institution </w:t>
            </w:r>
          </w:p>
          <w:p w14:paraId="73A49414" w14:textId="77777777" w:rsidR="00EC492E" w:rsidRDefault="00EC492E" w:rsidP="00C96CE8">
            <w:pPr>
              <w:rPr>
                <w:noProof/>
                <w:sz w:val="20"/>
              </w:rPr>
            </w:pPr>
            <w:r>
              <w:rPr>
                <w:noProof/>
                <w:sz w:val="20"/>
              </w:rPr>
              <w:t>(</w:t>
            </w:r>
            <w:r w:rsidR="00912DAE">
              <w:rPr>
                <w:noProof/>
                <w:sz w:val="20"/>
              </w:rPr>
              <w:t xml:space="preserve">applicant </w:t>
            </w:r>
            <w:r>
              <w:rPr>
                <w:noProof/>
                <w:sz w:val="20"/>
              </w:rPr>
              <w:t>)</w:t>
            </w:r>
          </w:p>
        </w:tc>
        <w:tc>
          <w:tcPr>
            <w:tcW w:w="7560" w:type="dxa"/>
            <w:gridSpan w:val="3"/>
            <w:tcBorders>
              <w:top w:val="single" w:sz="4" w:space="0" w:color="auto"/>
              <w:left w:val="single" w:sz="4" w:space="0" w:color="auto"/>
              <w:bottom w:val="single" w:sz="4" w:space="0" w:color="auto"/>
              <w:right w:val="single" w:sz="4" w:space="0" w:color="auto"/>
            </w:tcBorders>
          </w:tcPr>
          <w:p w14:paraId="0BD1C618" w14:textId="77777777" w:rsidR="00EC492E" w:rsidRPr="00576114" w:rsidRDefault="00EC492E" w:rsidP="00C96CE8">
            <w:pPr>
              <w:pStyle w:val="Style2"/>
            </w:pPr>
            <w:r w:rsidRPr="000B1D17">
              <w:fldChar w:fldCharType="begin">
                <w:ffData>
                  <w:name w:val="Text3"/>
                  <w:enabled/>
                  <w:calcOnExit w:val="0"/>
                  <w:textInput/>
                </w:ffData>
              </w:fldChar>
            </w:r>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p>
        </w:tc>
      </w:tr>
      <w:tr w:rsidR="00EC492E" w14:paraId="05D03DFE" w14:textId="77777777" w:rsidTr="00F60215">
        <w:trPr>
          <w:trHeight w:val="239"/>
        </w:trPr>
        <w:tc>
          <w:tcPr>
            <w:tcW w:w="2986" w:type="dxa"/>
          </w:tcPr>
          <w:p w14:paraId="3D04D802" w14:textId="77777777" w:rsidR="00EC492E" w:rsidRDefault="00EC492E" w:rsidP="00C96CE8">
            <w:pPr>
              <w:jc w:val="both"/>
              <w:rPr>
                <w:noProof/>
                <w:sz w:val="16"/>
              </w:rPr>
            </w:pPr>
          </w:p>
        </w:tc>
        <w:tc>
          <w:tcPr>
            <w:tcW w:w="7560" w:type="dxa"/>
            <w:gridSpan w:val="3"/>
            <w:tcBorders>
              <w:top w:val="single" w:sz="4" w:space="0" w:color="auto"/>
              <w:bottom w:val="single" w:sz="4" w:space="0" w:color="auto"/>
            </w:tcBorders>
          </w:tcPr>
          <w:p w14:paraId="7DDF97D2" w14:textId="77777777" w:rsidR="00EC492E" w:rsidRDefault="00EC492E" w:rsidP="00C96CE8">
            <w:pPr>
              <w:jc w:val="both"/>
              <w:rPr>
                <w:noProof/>
                <w:sz w:val="12"/>
              </w:rPr>
            </w:pPr>
          </w:p>
        </w:tc>
      </w:tr>
    </w:tbl>
    <w:p w14:paraId="541B6A2F" w14:textId="77777777" w:rsidR="00EC492E" w:rsidRDefault="00EC492E" w:rsidP="00C96CE8">
      <w:pPr>
        <w:pStyle w:val="BodyText"/>
        <w:tabs>
          <w:tab w:val="left" w:pos="1080"/>
        </w:tabs>
        <w:jc w:val="both"/>
        <w:rPr>
          <w:i w:val="0"/>
          <w:iCs w:val="0"/>
          <w:u w:val="single"/>
        </w:rPr>
      </w:pPr>
    </w:p>
    <w:p w14:paraId="6C8C1EE7" w14:textId="77777777" w:rsidR="00AC5237" w:rsidRDefault="00AC5237" w:rsidP="00C96CE8">
      <w:pPr>
        <w:pStyle w:val="BodyText"/>
        <w:tabs>
          <w:tab w:val="left" w:pos="1080"/>
        </w:tabs>
        <w:jc w:val="both"/>
        <w:rPr>
          <w:i w:val="0"/>
          <w:iCs w:val="0"/>
          <w:u w:val="single"/>
        </w:rPr>
      </w:pPr>
    </w:p>
    <w:p w14:paraId="3AC562DE" w14:textId="19E14466" w:rsidR="00C827DC" w:rsidRDefault="003C3978" w:rsidP="00C96CE8">
      <w:pPr>
        <w:pStyle w:val="BodyText"/>
        <w:tabs>
          <w:tab w:val="left" w:pos="1080"/>
        </w:tabs>
        <w:jc w:val="both"/>
        <w:rPr>
          <w:i w:val="0"/>
          <w:iCs w:val="0"/>
          <w:u w:val="single"/>
        </w:rPr>
      </w:pPr>
      <w:r>
        <w:rPr>
          <w:i w:val="0"/>
          <w:iCs w:val="0"/>
          <w:u w:val="single"/>
        </w:rPr>
        <w:t>Declarations</w:t>
      </w:r>
      <w:r w:rsidR="00C827DC">
        <w:rPr>
          <w:i w:val="0"/>
          <w:iCs w:val="0"/>
          <w:u w:val="single"/>
        </w:rPr>
        <w:t xml:space="preserve"> by the Proposed Administrator</w:t>
      </w:r>
      <w:r w:rsidR="00174D0B">
        <w:rPr>
          <w:i w:val="0"/>
          <w:iCs w:val="0"/>
          <w:u w:val="single"/>
        </w:rPr>
        <w:t xml:space="preserve"> of the Applicant</w:t>
      </w:r>
      <w:r w:rsidR="00B503CE">
        <w:rPr>
          <w:i w:val="0"/>
          <w:iCs w:val="0"/>
          <w:u w:val="single"/>
        </w:rPr>
        <w:t xml:space="preserve"> for a Licence</w:t>
      </w:r>
      <w:r w:rsidR="003A3712">
        <w:rPr>
          <w:i w:val="0"/>
          <w:iCs w:val="0"/>
          <w:u w:val="single"/>
        </w:rPr>
        <w:t xml:space="preserve"> (see Note 2)</w:t>
      </w:r>
      <w:r w:rsidR="00B503CE">
        <w:rPr>
          <w:i w:val="0"/>
          <w:iCs w:val="0"/>
          <w:u w:val="single"/>
        </w:rPr>
        <w:t>-</w:t>
      </w:r>
    </w:p>
    <w:p w14:paraId="416EB7AA" w14:textId="77777777" w:rsidR="00850C7C" w:rsidRDefault="00850C7C" w:rsidP="00C96CE8">
      <w:pPr>
        <w:pStyle w:val="BodyText"/>
        <w:tabs>
          <w:tab w:val="left" w:pos="1080"/>
        </w:tabs>
        <w:jc w:val="both"/>
        <w:rPr>
          <w:i w:val="0"/>
          <w:iCs w:val="0"/>
        </w:rPr>
      </w:pPr>
    </w:p>
    <w:p w14:paraId="4F88C681" w14:textId="77777777" w:rsidR="00C827DC" w:rsidRPr="007E163E" w:rsidRDefault="00C827DC" w:rsidP="00C96CE8">
      <w:pPr>
        <w:pStyle w:val="BodyText"/>
        <w:tabs>
          <w:tab w:val="left" w:pos="540"/>
          <w:tab w:val="left" w:pos="7020"/>
        </w:tabs>
        <w:spacing w:line="120" w:lineRule="auto"/>
        <w:jc w:val="both"/>
        <w:rPr>
          <w:i w:val="0"/>
          <w:iCs w:val="0"/>
          <w:szCs w:val="20"/>
        </w:rPr>
      </w:pPr>
    </w:p>
    <w:p w14:paraId="4D342338" w14:textId="1A2D5978" w:rsidR="00C827DC" w:rsidRPr="00C96CE8" w:rsidRDefault="00C827DC" w:rsidP="00C96CE8">
      <w:pPr>
        <w:numPr>
          <w:ilvl w:val="0"/>
          <w:numId w:val="10"/>
        </w:numPr>
        <w:ind w:hanging="540"/>
        <w:jc w:val="both"/>
        <w:rPr>
          <w:sz w:val="20"/>
        </w:rPr>
      </w:pPr>
      <w:r w:rsidRPr="00C96CE8">
        <w:rPr>
          <w:sz w:val="20"/>
        </w:rPr>
        <w:t xml:space="preserve">I confirm that we, </w:t>
      </w:r>
      <w:r w:rsidR="002201D9" w:rsidRPr="00C96CE8">
        <w:rPr>
          <w:sz w:val="20"/>
        </w:rPr>
        <w:t>the</w:t>
      </w:r>
      <w:r w:rsidRPr="00C96CE8">
        <w:rPr>
          <w:sz w:val="20"/>
        </w:rPr>
        <w:t xml:space="preserve"> proposed administrator of the </w:t>
      </w:r>
      <w:r w:rsidR="006925A9" w:rsidRPr="00C96CE8">
        <w:rPr>
          <w:sz w:val="20"/>
        </w:rPr>
        <w:t>applicant</w:t>
      </w:r>
      <w:r w:rsidRPr="00C96CE8">
        <w:rPr>
          <w:sz w:val="20"/>
        </w:rPr>
        <w:t>, have performed suffic</w:t>
      </w:r>
      <w:r w:rsidR="00D535A5" w:rsidRPr="00C96CE8">
        <w:rPr>
          <w:sz w:val="20"/>
        </w:rPr>
        <w:t>i</w:t>
      </w:r>
      <w:r w:rsidRPr="00C96CE8">
        <w:rPr>
          <w:sz w:val="20"/>
        </w:rPr>
        <w:t xml:space="preserve">ent due diligence to be satisfied that </w:t>
      </w:r>
      <w:r w:rsidR="00D94503" w:rsidRPr="00C96CE8">
        <w:rPr>
          <w:sz w:val="20"/>
        </w:rPr>
        <w:t>the beneficial owners</w:t>
      </w:r>
      <w:r w:rsidR="003168D9" w:rsidRPr="00C96CE8">
        <w:rPr>
          <w:sz w:val="20"/>
        </w:rPr>
        <w:t xml:space="preserve"> or controllers</w:t>
      </w:r>
      <w:r w:rsidR="006925A9" w:rsidRPr="00C96CE8">
        <w:rPr>
          <w:sz w:val="20"/>
        </w:rPr>
        <w:t xml:space="preserve"> of,</w:t>
      </w:r>
      <w:r w:rsidR="00D94503" w:rsidRPr="00C96CE8">
        <w:rPr>
          <w:sz w:val="20"/>
        </w:rPr>
        <w:t xml:space="preserve"> and relevant parties to</w:t>
      </w:r>
      <w:r w:rsidR="006925A9" w:rsidRPr="00C96CE8">
        <w:rPr>
          <w:sz w:val="20"/>
        </w:rPr>
        <w:t>,</w:t>
      </w:r>
      <w:r w:rsidR="00D94503" w:rsidRPr="00C96CE8">
        <w:rPr>
          <w:sz w:val="20"/>
        </w:rPr>
        <w:t xml:space="preserve"> the applicant for a licence</w:t>
      </w:r>
      <w:r w:rsidRPr="00C96CE8">
        <w:rPr>
          <w:sz w:val="20"/>
        </w:rPr>
        <w:t xml:space="preserve"> are fit and proper</w:t>
      </w:r>
      <w:r w:rsidR="002201D9" w:rsidRPr="00C96CE8">
        <w:rPr>
          <w:sz w:val="20"/>
        </w:rPr>
        <w:t xml:space="preserve"> and meet the requirements of Schedule 4 to the </w:t>
      </w:r>
      <w:r w:rsidR="00DF6EF3">
        <w:rPr>
          <w:sz w:val="20"/>
        </w:rPr>
        <w:t xml:space="preserve">POI </w:t>
      </w:r>
      <w:r w:rsidR="002201D9" w:rsidRPr="00C96CE8">
        <w:rPr>
          <w:sz w:val="20"/>
        </w:rPr>
        <w:t xml:space="preserve">Law, </w:t>
      </w:r>
      <w:r w:rsidRPr="00C96CE8">
        <w:rPr>
          <w:sz w:val="20"/>
        </w:rPr>
        <w:t>and that in this respect consideration has been given to all of the issues set out in the Guidance Document issued</w:t>
      </w:r>
      <w:r w:rsidR="002A0E9A" w:rsidRPr="00C96CE8">
        <w:rPr>
          <w:sz w:val="20"/>
        </w:rPr>
        <w:t xml:space="preserve"> by the Commission dated</w:t>
      </w:r>
      <w:r w:rsidR="00306D7C">
        <w:rPr>
          <w:sz w:val="20"/>
        </w:rPr>
        <w:t xml:space="preserve"> </w:t>
      </w:r>
      <w:r w:rsidR="00306D7C" w:rsidRPr="00306D7C">
        <w:rPr>
          <w:sz w:val="20"/>
        </w:rPr>
        <w:t xml:space="preserve">June </w:t>
      </w:r>
      <w:r w:rsidR="0000284A" w:rsidRPr="00306D7C">
        <w:rPr>
          <w:sz w:val="20"/>
        </w:rPr>
        <w:t xml:space="preserve"> 20</w:t>
      </w:r>
      <w:r w:rsidR="001F66AD" w:rsidRPr="00306D7C">
        <w:rPr>
          <w:sz w:val="20"/>
        </w:rPr>
        <w:t>20</w:t>
      </w:r>
      <w:r w:rsidR="001649BC" w:rsidRPr="00306D7C">
        <w:rPr>
          <w:sz w:val="20"/>
        </w:rPr>
        <w:t>,</w:t>
      </w:r>
      <w:r w:rsidR="001649BC" w:rsidRPr="00C96CE8">
        <w:rPr>
          <w:sz w:val="20"/>
        </w:rPr>
        <w:t xml:space="preserve"> includi</w:t>
      </w:r>
      <w:r w:rsidR="002201D9" w:rsidRPr="00C96CE8">
        <w:rPr>
          <w:sz w:val="20"/>
        </w:rPr>
        <w:t>ng the Appendix to such Guidance Document reflecting the provisions of the aforementioned Schedule 4;</w:t>
      </w:r>
    </w:p>
    <w:p w14:paraId="64380BCF" w14:textId="77777777" w:rsidR="001649BC" w:rsidRPr="00C96CE8" w:rsidRDefault="001649BC" w:rsidP="00C96CE8">
      <w:pPr>
        <w:ind w:left="1080"/>
        <w:jc w:val="both"/>
        <w:rPr>
          <w:sz w:val="20"/>
        </w:rPr>
      </w:pPr>
    </w:p>
    <w:p w14:paraId="5529F6B0" w14:textId="77777777" w:rsidR="00C827DC" w:rsidRPr="00C96CE8" w:rsidRDefault="00C827DC" w:rsidP="00C96CE8">
      <w:pPr>
        <w:numPr>
          <w:ilvl w:val="0"/>
          <w:numId w:val="10"/>
        </w:numPr>
        <w:ind w:hanging="540"/>
        <w:jc w:val="both"/>
        <w:rPr>
          <w:sz w:val="20"/>
        </w:rPr>
      </w:pPr>
      <w:r w:rsidRPr="00C96CE8">
        <w:rPr>
          <w:sz w:val="20"/>
        </w:rPr>
        <w:t xml:space="preserve">I confirm that we, the proposed administrator of the </w:t>
      </w:r>
      <w:r w:rsidR="006925A9" w:rsidRPr="00C96CE8">
        <w:rPr>
          <w:sz w:val="20"/>
        </w:rPr>
        <w:t>applicant for a licenc</w:t>
      </w:r>
      <w:r w:rsidR="00D94503" w:rsidRPr="00C96CE8">
        <w:rPr>
          <w:sz w:val="20"/>
        </w:rPr>
        <w:t>e</w:t>
      </w:r>
      <w:r w:rsidR="002201D9" w:rsidRPr="00C96CE8">
        <w:rPr>
          <w:sz w:val="20"/>
        </w:rPr>
        <w:t>,</w:t>
      </w:r>
      <w:r w:rsidRPr="00C96CE8">
        <w:rPr>
          <w:sz w:val="20"/>
        </w:rPr>
        <w:t xml:space="preserve"> </w:t>
      </w:r>
      <w:r w:rsidR="003C3978" w:rsidRPr="00C96CE8">
        <w:rPr>
          <w:sz w:val="20"/>
        </w:rPr>
        <w:t>confirm</w:t>
      </w:r>
      <w:r w:rsidRPr="00C96CE8">
        <w:rPr>
          <w:sz w:val="20"/>
        </w:rPr>
        <w:t xml:space="preserve"> that the</w:t>
      </w:r>
      <w:r w:rsidR="00D94503" w:rsidRPr="00C96CE8">
        <w:rPr>
          <w:sz w:val="20"/>
        </w:rPr>
        <w:t xml:space="preserve"> </w:t>
      </w:r>
      <w:r w:rsidR="006925A9" w:rsidRPr="00C96CE8">
        <w:rPr>
          <w:sz w:val="20"/>
        </w:rPr>
        <w:t xml:space="preserve">application </w:t>
      </w:r>
      <w:r w:rsidR="00D94503" w:rsidRPr="00C96CE8">
        <w:rPr>
          <w:sz w:val="20"/>
        </w:rPr>
        <w:t>for a licence under the Protection of Investors (Bailiwick of Guernsey) Law, 1987 as amended,</w:t>
      </w:r>
      <w:r w:rsidR="002201D9" w:rsidRPr="00C96CE8">
        <w:rPr>
          <w:sz w:val="20"/>
        </w:rPr>
        <w:t xml:space="preserve"> which</w:t>
      </w:r>
      <w:r w:rsidR="00D94503" w:rsidRPr="00C96CE8">
        <w:rPr>
          <w:sz w:val="20"/>
        </w:rPr>
        <w:t xml:space="preserve"> i</w:t>
      </w:r>
      <w:r w:rsidR="002201D9" w:rsidRPr="00C96CE8">
        <w:rPr>
          <w:sz w:val="20"/>
        </w:rPr>
        <w:t>ncludes</w:t>
      </w:r>
      <w:r w:rsidR="00D94503" w:rsidRPr="00C96CE8">
        <w:rPr>
          <w:sz w:val="20"/>
        </w:rPr>
        <w:t xml:space="preserve"> Form RA/1 and su</w:t>
      </w:r>
      <w:r w:rsidR="007C08E4" w:rsidRPr="00C96CE8">
        <w:rPr>
          <w:sz w:val="20"/>
        </w:rPr>
        <w:t>p</w:t>
      </w:r>
      <w:r w:rsidR="00D94503" w:rsidRPr="00C96CE8">
        <w:rPr>
          <w:sz w:val="20"/>
        </w:rPr>
        <w:t>porting documentation and information, is complete and accurate and that we have undertaken sufficient</w:t>
      </w:r>
      <w:r w:rsidR="002201D9" w:rsidRPr="00C96CE8">
        <w:rPr>
          <w:sz w:val="20"/>
        </w:rPr>
        <w:t xml:space="preserve"> due diligence to support such conclusion.</w:t>
      </w:r>
      <w:r w:rsidRPr="00C96CE8">
        <w:rPr>
          <w:sz w:val="20"/>
        </w:rPr>
        <w:t xml:space="preserve"> </w:t>
      </w:r>
    </w:p>
    <w:p w14:paraId="45E9ACC2" w14:textId="77777777" w:rsidR="002A1A56" w:rsidRPr="00C96CE8" w:rsidRDefault="002A1A56" w:rsidP="00C96CE8">
      <w:pPr>
        <w:ind w:left="1080"/>
        <w:jc w:val="both"/>
        <w:rPr>
          <w:sz w:val="20"/>
        </w:rPr>
      </w:pPr>
    </w:p>
    <w:p w14:paraId="30955AC1" w14:textId="77777777" w:rsidR="002A1A56" w:rsidRPr="00C96CE8" w:rsidRDefault="002A1A56" w:rsidP="00C96CE8">
      <w:pPr>
        <w:numPr>
          <w:ilvl w:val="0"/>
          <w:numId w:val="10"/>
        </w:numPr>
        <w:ind w:hanging="540"/>
        <w:jc w:val="both"/>
        <w:rPr>
          <w:sz w:val="20"/>
        </w:rPr>
      </w:pPr>
      <w:r w:rsidRPr="00C96CE8">
        <w:rPr>
          <w:sz w:val="20"/>
        </w:rPr>
        <w:t>I confirm that the information supplied is complete and correct to the best of my knowledge and belief at the time of submission and that there are no other facts material to the application of which the Commission should be aware.</w:t>
      </w:r>
    </w:p>
    <w:p w14:paraId="6CC77481" w14:textId="77777777" w:rsidR="002A1A56" w:rsidRPr="007E163E" w:rsidRDefault="002A1A56" w:rsidP="00C96CE8">
      <w:pPr>
        <w:pStyle w:val="ListParagraph"/>
        <w:rPr>
          <w:i/>
          <w:iCs/>
          <w:sz w:val="20"/>
          <w:szCs w:val="20"/>
        </w:rPr>
      </w:pPr>
    </w:p>
    <w:p w14:paraId="3ACD6343" w14:textId="77777777" w:rsidR="002A1A56" w:rsidRPr="00C96CE8" w:rsidRDefault="002A1A56" w:rsidP="00C96CE8">
      <w:pPr>
        <w:numPr>
          <w:ilvl w:val="0"/>
          <w:numId w:val="10"/>
        </w:numPr>
        <w:ind w:hanging="540"/>
        <w:jc w:val="both"/>
        <w:rPr>
          <w:sz w:val="20"/>
        </w:rPr>
      </w:pPr>
      <w:r w:rsidRPr="00C96CE8">
        <w:rPr>
          <w:sz w:val="20"/>
        </w:rPr>
        <w:t>I am aware it is an offence, under The Protection of Investors (Bailiwick of Guernsey) Law, 1987, as amended in respect of which the Commission exercises its functions, to knowingly or recklessly provide the Commission with information, which is false or misleading in a material manner.</w:t>
      </w:r>
    </w:p>
    <w:p w14:paraId="7465D87B" w14:textId="77777777" w:rsidR="004D6F3F" w:rsidRDefault="004D6F3F" w:rsidP="00C96CE8">
      <w:pPr>
        <w:pStyle w:val="BodyText"/>
        <w:tabs>
          <w:tab w:val="left" w:pos="1080"/>
          <w:tab w:val="left" w:pos="7020"/>
        </w:tabs>
        <w:jc w:val="both"/>
        <w:rPr>
          <w:i w:val="0"/>
          <w:iCs w:val="0"/>
          <w:u w:val="single"/>
        </w:rPr>
      </w:pPr>
    </w:p>
    <w:p w14:paraId="022ECA0B" w14:textId="77777777" w:rsidR="004D6F3F" w:rsidRDefault="004D6F3F" w:rsidP="00C96CE8">
      <w:pPr>
        <w:pStyle w:val="BodyText"/>
        <w:tabs>
          <w:tab w:val="left" w:pos="1080"/>
          <w:tab w:val="left" w:pos="7020"/>
        </w:tabs>
        <w:jc w:val="both"/>
        <w:rPr>
          <w:i w:val="0"/>
          <w:iCs w:val="0"/>
          <w:u w:val="single"/>
        </w:rPr>
      </w:pPr>
    </w:p>
    <w:p w14:paraId="5809B613" w14:textId="77777777" w:rsidR="00C827DC" w:rsidRDefault="00C827DC" w:rsidP="00C96CE8">
      <w:pPr>
        <w:pStyle w:val="BodyText"/>
        <w:tabs>
          <w:tab w:val="left" w:pos="1080"/>
          <w:tab w:val="left" w:pos="7020"/>
        </w:tabs>
        <w:jc w:val="both"/>
        <w:rPr>
          <w:i w:val="0"/>
          <w:iCs w:val="0"/>
          <w:u w:val="single"/>
        </w:rPr>
      </w:pPr>
      <w:r>
        <w:rPr>
          <w:i w:val="0"/>
          <w:iCs w:val="0"/>
          <w:u w:val="single"/>
        </w:rPr>
        <w:t>Documentation submitted</w:t>
      </w:r>
    </w:p>
    <w:p w14:paraId="079AEBF2" w14:textId="77777777" w:rsidR="00C827DC" w:rsidRDefault="00C827DC" w:rsidP="00C96CE8">
      <w:pPr>
        <w:pStyle w:val="BodyText"/>
        <w:tabs>
          <w:tab w:val="left" w:pos="1080"/>
          <w:tab w:val="left" w:pos="7020"/>
        </w:tabs>
        <w:rPr>
          <w:i w:val="0"/>
          <w:iCs w:val="0"/>
          <w:sz w:val="16"/>
        </w:rPr>
      </w:pPr>
      <w:r>
        <w:rPr>
          <w:i w:val="0"/>
          <w:iCs w:val="0"/>
        </w:rPr>
        <w:t xml:space="preserve"> </w:t>
      </w:r>
    </w:p>
    <w:p w14:paraId="5D5A62C0" w14:textId="77777777" w:rsidR="00C827DC" w:rsidRDefault="00C827DC" w:rsidP="00C96CE8">
      <w:pPr>
        <w:jc w:val="both"/>
        <w:rPr>
          <w:sz w:val="20"/>
        </w:rPr>
      </w:pPr>
      <w:r>
        <w:rPr>
          <w:sz w:val="20"/>
        </w:rPr>
        <w:t>In support of the application</w:t>
      </w:r>
      <w:r w:rsidR="00FE229F">
        <w:rPr>
          <w:sz w:val="20"/>
        </w:rPr>
        <w:t>, we confirm that</w:t>
      </w:r>
      <w:r>
        <w:rPr>
          <w:sz w:val="20"/>
        </w:rPr>
        <w:t xml:space="preserve"> the followi</w:t>
      </w:r>
      <w:r w:rsidR="00FE229F">
        <w:rPr>
          <w:sz w:val="20"/>
        </w:rPr>
        <w:t xml:space="preserve">ng documentation/information is </w:t>
      </w:r>
      <w:r>
        <w:rPr>
          <w:sz w:val="20"/>
        </w:rPr>
        <w:t xml:space="preserve">enclosed </w:t>
      </w:r>
      <w:r w:rsidR="00FE229F">
        <w:rPr>
          <w:sz w:val="20"/>
        </w:rPr>
        <w:t>with this form or has already been submitted electronically</w:t>
      </w:r>
      <w:r>
        <w:rPr>
          <w:sz w:val="20"/>
        </w:rPr>
        <w:t xml:space="preserve">:   </w:t>
      </w:r>
    </w:p>
    <w:p w14:paraId="6F8B56A9" w14:textId="77777777" w:rsidR="00C827DC" w:rsidRDefault="00C827DC" w:rsidP="00C96CE8">
      <w:pPr>
        <w:jc w:val="both"/>
        <w:rPr>
          <w:sz w:val="16"/>
        </w:rPr>
      </w:pPr>
    </w:p>
    <w:p w14:paraId="4F887559" w14:textId="77777777" w:rsidR="00FE229F" w:rsidRDefault="00C827DC" w:rsidP="00C96CE8">
      <w:pPr>
        <w:numPr>
          <w:ilvl w:val="0"/>
          <w:numId w:val="10"/>
        </w:numPr>
        <w:ind w:hanging="540"/>
        <w:jc w:val="both"/>
        <w:rPr>
          <w:sz w:val="20"/>
        </w:rPr>
      </w:pPr>
      <w:r w:rsidRPr="00FE229F">
        <w:rPr>
          <w:sz w:val="20"/>
        </w:rPr>
        <w:t xml:space="preserve">Fully completed, signed </w:t>
      </w:r>
      <w:r w:rsidR="0000284A" w:rsidRPr="00FE229F">
        <w:rPr>
          <w:sz w:val="20"/>
        </w:rPr>
        <w:t>Form RA/1</w:t>
      </w:r>
      <w:r w:rsidR="00FE229F" w:rsidRPr="00FE229F">
        <w:rPr>
          <w:sz w:val="20"/>
        </w:rPr>
        <w:t>;</w:t>
      </w:r>
    </w:p>
    <w:p w14:paraId="410ABD29" w14:textId="77777777" w:rsidR="00FE229F" w:rsidRDefault="00FE229F" w:rsidP="00C96CE8">
      <w:pPr>
        <w:ind w:left="1080"/>
        <w:jc w:val="both"/>
        <w:rPr>
          <w:sz w:val="20"/>
        </w:rPr>
      </w:pPr>
    </w:p>
    <w:p w14:paraId="5407A1F7" w14:textId="77777777" w:rsidR="00C827DC" w:rsidRPr="00FE229F" w:rsidRDefault="00FE229F" w:rsidP="00C96CE8">
      <w:pPr>
        <w:numPr>
          <w:ilvl w:val="0"/>
          <w:numId w:val="10"/>
        </w:numPr>
        <w:ind w:hanging="540"/>
        <w:jc w:val="both"/>
        <w:rPr>
          <w:sz w:val="20"/>
        </w:rPr>
      </w:pPr>
      <w:r w:rsidRPr="00FE229F">
        <w:rPr>
          <w:sz w:val="20"/>
        </w:rPr>
        <w:t>C</w:t>
      </w:r>
      <w:r w:rsidR="002A1A56" w:rsidRPr="00FE229F">
        <w:rPr>
          <w:sz w:val="20"/>
        </w:rPr>
        <w:t xml:space="preserve">onfirmation </w:t>
      </w:r>
      <w:r w:rsidR="00FD552B" w:rsidRPr="00FE229F">
        <w:rPr>
          <w:sz w:val="20"/>
        </w:rPr>
        <w:t xml:space="preserve">that online </w:t>
      </w:r>
      <w:r w:rsidR="00C827DC" w:rsidRPr="00FE229F">
        <w:rPr>
          <w:sz w:val="20"/>
        </w:rPr>
        <w:t>P</w:t>
      </w:r>
      <w:r w:rsidR="00FD552B" w:rsidRPr="00FE229F">
        <w:rPr>
          <w:sz w:val="20"/>
        </w:rPr>
        <w:t xml:space="preserve">ersonal </w:t>
      </w:r>
      <w:r w:rsidR="00C827DC" w:rsidRPr="00FE229F">
        <w:rPr>
          <w:sz w:val="20"/>
        </w:rPr>
        <w:t>Q</w:t>
      </w:r>
      <w:r w:rsidR="00FD552B" w:rsidRPr="00FE229F">
        <w:rPr>
          <w:sz w:val="20"/>
        </w:rPr>
        <w:t>uestionnaires</w:t>
      </w:r>
      <w:r w:rsidR="008976D7" w:rsidRPr="00FE229F">
        <w:rPr>
          <w:sz w:val="20"/>
        </w:rPr>
        <w:t xml:space="preserve"> </w:t>
      </w:r>
      <w:r w:rsidR="002A1A56" w:rsidRPr="00FE229F">
        <w:rPr>
          <w:sz w:val="20"/>
        </w:rPr>
        <w:t xml:space="preserve">and </w:t>
      </w:r>
      <w:r w:rsidR="00FD552B" w:rsidRPr="00FE229F">
        <w:rPr>
          <w:sz w:val="20"/>
        </w:rPr>
        <w:t>online Appointment Forms</w:t>
      </w:r>
      <w:r w:rsidR="008976D7" w:rsidRPr="00FE229F">
        <w:rPr>
          <w:sz w:val="20"/>
        </w:rPr>
        <w:t xml:space="preserve"> (as required)</w:t>
      </w:r>
      <w:r w:rsidR="00C827DC" w:rsidRPr="00FE229F">
        <w:rPr>
          <w:sz w:val="20"/>
        </w:rPr>
        <w:t xml:space="preserve"> in respect of controllers, directors and senior managers of the </w:t>
      </w:r>
      <w:r w:rsidR="0000284A" w:rsidRPr="00FE229F">
        <w:rPr>
          <w:sz w:val="20"/>
        </w:rPr>
        <w:t>applicant</w:t>
      </w:r>
      <w:r w:rsidR="00C827DC" w:rsidRPr="00FE229F">
        <w:rPr>
          <w:sz w:val="20"/>
        </w:rPr>
        <w:t xml:space="preserve"> (as appropriate)</w:t>
      </w:r>
      <w:r w:rsidR="00FD552B" w:rsidRPr="00FE229F">
        <w:rPr>
          <w:sz w:val="20"/>
        </w:rPr>
        <w:t>, have been submitted</w:t>
      </w:r>
      <w:r>
        <w:rPr>
          <w:sz w:val="20"/>
        </w:rPr>
        <w:t xml:space="preserve"> through the portal</w:t>
      </w:r>
      <w:r w:rsidR="00C827DC" w:rsidRPr="00FE229F">
        <w:rPr>
          <w:sz w:val="20"/>
        </w:rPr>
        <w:t>;</w:t>
      </w:r>
    </w:p>
    <w:p w14:paraId="43DD52ED" w14:textId="77777777" w:rsidR="00B802D9" w:rsidRDefault="00B802D9" w:rsidP="00C96CE8">
      <w:pPr>
        <w:ind w:left="540"/>
        <w:jc w:val="both"/>
        <w:rPr>
          <w:sz w:val="20"/>
        </w:rPr>
      </w:pPr>
    </w:p>
    <w:p w14:paraId="1CC331E8" w14:textId="77777777" w:rsidR="00892D4C" w:rsidRPr="00892D4C" w:rsidRDefault="00B802D9" w:rsidP="00C96CE8">
      <w:pPr>
        <w:numPr>
          <w:ilvl w:val="1"/>
          <w:numId w:val="10"/>
        </w:numPr>
        <w:tabs>
          <w:tab w:val="clear" w:pos="1800"/>
          <w:tab w:val="num" w:pos="1080"/>
        </w:tabs>
        <w:ind w:left="1080" w:hanging="540"/>
        <w:jc w:val="both"/>
        <w:rPr>
          <w:sz w:val="20"/>
        </w:rPr>
      </w:pPr>
      <w:r>
        <w:rPr>
          <w:sz w:val="20"/>
        </w:rPr>
        <w:t>All documentation</w:t>
      </w:r>
      <w:r w:rsidR="008976D7">
        <w:rPr>
          <w:sz w:val="20"/>
        </w:rPr>
        <w:t xml:space="preserve"> and information</w:t>
      </w:r>
      <w:r w:rsidR="006925A9">
        <w:rPr>
          <w:sz w:val="20"/>
        </w:rPr>
        <w:t xml:space="preserve"> referred to i</w:t>
      </w:r>
      <w:r>
        <w:rPr>
          <w:sz w:val="20"/>
        </w:rPr>
        <w:t>n Form RA/1 in su</w:t>
      </w:r>
      <w:r w:rsidR="00892D4C">
        <w:rPr>
          <w:sz w:val="20"/>
        </w:rPr>
        <w:t xml:space="preserve">pport of the licence application </w:t>
      </w:r>
    </w:p>
    <w:p w14:paraId="075E42AA" w14:textId="77777777" w:rsidR="008976D7" w:rsidRPr="00892D4C" w:rsidRDefault="008976D7" w:rsidP="00C96CE8">
      <w:pPr>
        <w:jc w:val="both"/>
        <w:rPr>
          <w:strike/>
          <w:sz w:val="20"/>
        </w:rPr>
      </w:pPr>
    </w:p>
    <w:p w14:paraId="46301BC5" w14:textId="77777777" w:rsidR="008976D7" w:rsidRDefault="008976D7" w:rsidP="00C96CE8">
      <w:pPr>
        <w:numPr>
          <w:ilvl w:val="1"/>
          <w:numId w:val="10"/>
        </w:numPr>
        <w:tabs>
          <w:tab w:val="clear" w:pos="1800"/>
          <w:tab w:val="num" w:pos="1080"/>
        </w:tabs>
        <w:ind w:left="1080" w:hanging="540"/>
        <w:jc w:val="both"/>
        <w:rPr>
          <w:sz w:val="20"/>
        </w:rPr>
      </w:pPr>
      <w:r>
        <w:rPr>
          <w:sz w:val="20"/>
        </w:rPr>
        <w:t xml:space="preserve">Documentary evidence </w:t>
      </w:r>
      <w:r w:rsidR="002A1A56">
        <w:rPr>
          <w:sz w:val="20"/>
        </w:rPr>
        <w:t xml:space="preserve">such as bank statement and Board minutes </w:t>
      </w:r>
      <w:r>
        <w:rPr>
          <w:sz w:val="20"/>
        </w:rPr>
        <w:t>supporting the appl</w:t>
      </w:r>
      <w:r w:rsidR="007B2231">
        <w:rPr>
          <w:sz w:val="20"/>
        </w:rPr>
        <w:t xml:space="preserve">icant’s paid up share capital, </w:t>
      </w:r>
      <w:r>
        <w:rPr>
          <w:sz w:val="20"/>
        </w:rPr>
        <w:t>together with the relevant directors’ confirmation in respect of the applicant’s financial resources provisions (as required under 2.</w:t>
      </w:r>
      <w:r w:rsidR="00D9217E">
        <w:rPr>
          <w:sz w:val="20"/>
        </w:rPr>
        <w:t>2.4</w:t>
      </w:r>
      <w:r>
        <w:rPr>
          <w:sz w:val="20"/>
        </w:rPr>
        <w:t xml:space="preserve"> of the Licensees</w:t>
      </w:r>
      <w:r w:rsidR="00D9217E">
        <w:rPr>
          <w:sz w:val="20"/>
        </w:rPr>
        <w:t xml:space="preserve"> (Capital Adequacy) </w:t>
      </w:r>
      <w:r>
        <w:rPr>
          <w:sz w:val="20"/>
        </w:rPr>
        <w:t xml:space="preserve">Rules </w:t>
      </w:r>
      <w:r w:rsidR="00D9217E">
        <w:rPr>
          <w:sz w:val="20"/>
        </w:rPr>
        <w:t>2010</w:t>
      </w:r>
      <w:r>
        <w:rPr>
          <w:sz w:val="20"/>
        </w:rPr>
        <w:t>.</w:t>
      </w:r>
      <w:r w:rsidR="00F66A72">
        <w:rPr>
          <w:sz w:val="20"/>
        </w:rPr>
        <w:t>)</w:t>
      </w:r>
    </w:p>
    <w:p w14:paraId="7329E187" w14:textId="77777777" w:rsidR="00306D7C" w:rsidRDefault="00306D7C" w:rsidP="00306D7C">
      <w:pPr>
        <w:ind w:left="1080"/>
        <w:jc w:val="both"/>
        <w:rPr>
          <w:sz w:val="20"/>
        </w:rPr>
      </w:pPr>
    </w:p>
    <w:p w14:paraId="315B33CC" w14:textId="77777777" w:rsidR="00663B6A" w:rsidRDefault="00663B6A" w:rsidP="00663B6A">
      <w:pPr>
        <w:pStyle w:val="ListParagraph"/>
        <w:rPr>
          <w:sz w:val="20"/>
        </w:rPr>
      </w:pPr>
    </w:p>
    <w:p w14:paraId="3EA62E42" w14:textId="77777777" w:rsidR="00D94503" w:rsidRDefault="00D94503" w:rsidP="00C96CE8">
      <w:pPr>
        <w:jc w:val="both"/>
        <w:rPr>
          <w:sz w:val="20"/>
        </w:rPr>
      </w:pPr>
    </w:p>
    <w:p w14:paraId="08495DB7" w14:textId="77777777" w:rsidR="00C77C78" w:rsidRDefault="00D94503" w:rsidP="00C96CE8">
      <w:pPr>
        <w:numPr>
          <w:ilvl w:val="1"/>
          <w:numId w:val="10"/>
        </w:numPr>
        <w:tabs>
          <w:tab w:val="clear" w:pos="1800"/>
          <w:tab w:val="num" w:pos="1080"/>
        </w:tabs>
        <w:ind w:left="1080" w:hanging="540"/>
        <w:jc w:val="both"/>
        <w:rPr>
          <w:sz w:val="20"/>
        </w:rPr>
      </w:pPr>
      <w:r>
        <w:rPr>
          <w:sz w:val="20"/>
        </w:rPr>
        <w:t>A cop</w:t>
      </w:r>
      <w:r w:rsidR="00B503CE">
        <w:rPr>
          <w:sz w:val="20"/>
        </w:rPr>
        <w:t>y of the a</w:t>
      </w:r>
      <w:r>
        <w:rPr>
          <w:sz w:val="20"/>
        </w:rPr>
        <w:t>dministrator’s due dil</w:t>
      </w:r>
      <w:r w:rsidR="003C3978">
        <w:rPr>
          <w:sz w:val="20"/>
        </w:rPr>
        <w:t>igence supporting the declarations</w:t>
      </w:r>
      <w:r>
        <w:rPr>
          <w:sz w:val="20"/>
        </w:rPr>
        <w:t xml:space="preserve"> referred to above</w:t>
      </w:r>
      <w:r w:rsidR="00850C7C">
        <w:rPr>
          <w:sz w:val="20"/>
        </w:rPr>
        <w:t xml:space="preserve">, </w:t>
      </w:r>
      <w:r w:rsidR="00850C7C" w:rsidRPr="005840AE">
        <w:rPr>
          <w:b/>
          <w:sz w:val="20"/>
        </w:rPr>
        <w:t>together with the administrator’s documented assessment of the fitness and properness of the appl</w:t>
      </w:r>
      <w:r w:rsidR="001C29B7" w:rsidRPr="005840AE">
        <w:rPr>
          <w:b/>
          <w:sz w:val="20"/>
        </w:rPr>
        <w:t>icant for a licence</w:t>
      </w:r>
      <w:r w:rsidR="001C29B7">
        <w:rPr>
          <w:sz w:val="20"/>
        </w:rPr>
        <w:t>, (See Note 3</w:t>
      </w:r>
      <w:r w:rsidR="003B0128">
        <w:rPr>
          <w:sz w:val="20"/>
        </w:rPr>
        <w:t>, below</w:t>
      </w:r>
      <w:r w:rsidR="00850C7C">
        <w:rPr>
          <w:sz w:val="20"/>
        </w:rPr>
        <w:t>)</w:t>
      </w:r>
      <w:r>
        <w:rPr>
          <w:sz w:val="20"/>
        </w:rPr>
        <w:t xml:space="preserve">.  </w:t>
      </w:r>
    </w:p>
    <w:p w14:paraId="019CF0C1" w14:textId="77777777" w:rsidR="00C827DC" w:rsidRDefault="00C827DC" w:rsidP="00C96CE8">
      <w:pPr>
        <w:spacing w:line="120" w:lineRule="auto"/>
        <w:ind w:left="181"/>
        <w:jc w:val="both"/>
        <w:rPr>
          <w:sz w:val="20"/>
        </w:rPr>
      </w:pPr>
    </w:p>
    <w:p w14:paraId="7CCCC339" w14:textId="77777777" w:rsidR="00C827DC" w:rsidRDefault="00C827DC" w:rsidP="00C96CE8">
      <w:pPr>
        <w:ind w:left="1080"/>
        <w:jc w:val="both"/>
        <w:rPr>
          <w:noProof/>
          <w:sz w:val="20"/>
        </w:rPr>
      </w:pPr>
    </w:p>
    <w:p w14:paraId="566A5ADE" w14:textId="77777777" w:rsidR="00C827DC" w:rsidRDefault="00C827DC" w:rsidP="00C96CE8">
      <w:pPr>
        <w:spacing w:line="120" w:lineRule="auto"/>
        <w:ind w:left="181"/>
        <w:jc w:val="both"/>
        <w:rPr>
          <w:noProof/>
          <w:sz w:val="20"/>
        </w:rPr>
      </w:pPr>
    </w:p>
    <w:p w14:paraId="492CD116" w14:textId="77777777" w:rsidR="00C827DC" w:rsidRDefault="00C827DC" w:rsidP="00C96CE8">
      <w:pPr>
        <w:spacing w:line="120" w:lineRule="auto"/>
        <w:jc w:val="both"/>
        <w:rPr>
          <w:noProof/>
          <w:sz w:val="20"/>
        </w:rPr>
      </w:pPr>
    </w:p>
    <w:p w14:paraId="575E1C0C" w14:textId="77777777" w:rsidR="00C827DC" w:rsidRDefault="00C827DC" w:rsidP="00C96CE8">
      <w:pPr>
        <w:jc w:val="both"/>
        <w:rPr>
          <w:noProof/>
          <w:sz w:val="18"/>
        </w:rPr>
      </w:pPr>
    </w:p>
    <w:tbl>
      <w:tblPr>
        <w:tblW w:w="10546" w:type="dxa"/>
        <w:tblLook w:val="0000" w:firstRow="0" w:lastRow="0" w:firstColumn="0" w:lastColumn="0" w:noHBand="0" w:noVBand="0"/>
      </w:tblPr>
      <w:tblGrid>
        <w:gridCol w:w="2986"/>
        <w:gridCol w:w="4007"/>
        <w:gridCol w:w="917"/>
        <w:gridCol w:w="2636"/>
      </w:tblGrid>
      <w:tr w:rsidR="00C827DC" w14:paraId="4AF1420B" w14:textId="77777777" w:rsidTr="0050654D">
        <w:trPr>
          <w:trHeight w:val="478"/>
        </w:trPr>
        <w:tc>
          <w:tcPr>
            <w:tcW w:w="2986" w:type="dxa"/>
            <w:tcBorders>
              <w:right w:val="single" w:sz="4" w:space="0" w:color="auto"/>
            </w:tcBorders>
          </w:tcPr>
          <w:p w14:paraId="5066D725" w14:textId="77777777" w:rsidR="00C827DC" w:rsidRDefault="00C827DC" w:rsidP="00C96CE8">
            <w:pPr>
              <w:jc w:val="both"/>
              <w:rPr>
                <w:noProof/>
                <w:sz w:val="20"/>
              </w:rPr>
            </w:pPr>
            <w:r>
              <w:rPr>
                <w:noProof/>
                <w:sz w:val="20"/>
              </w:rPr>
              <w:t>Signed</w:t>
            </w:r>
            <w:r w:rsidR="001C29B7">
              <w:rPr>
                <w:noProof/>
                <w:sz w:val="20"/>
              </w:rPr>
              <w:t xml:space="preserve"> (See Note 4</w:t>
            </w:r>
            <w:r w:rsidR="00B53C0A">
              <w:rPr>
                <w:noProof/>
                <w:sz w:val="20"/>
              </w:rPr>
              <w:t>, below</w:t>
            </w:r>
            <w:r w:rsidR="001A77E0">
              <w:rPr>
                <w:noProof/>
                <w:sz w:val="20"/>
              </w:rPr>
              <w:t>)</w:t>
            </w:r>
          </w:p>
          <w:p w14:paraId="145877AB" w14:textId="77777777" w:rsidR="00C827DC" w:rsidRDefault="00C827DC" w:rsidP="00C96CE8">
            <w:pPr>
              <w:jc w:val="both"/>
              <w:rPr>
                <w:noProof/>
                <w:sz w:val="20"/>
              </w:rPr>
            </w:pPr>
          </w:p>
        </w:tc>
        <w:tc>
          <w:tcPr>
            <w:tcW w:w="4007" w:type="dxa"/>
            <w:tcBorders>
              <w:top w:val="single" w:sz="4" w:space="0" w:color="auto"/>
              <w:left w:val="single" w:sz="4" w:space="0" w:color="auto"/>
              <w:bottom w:val="single" w:sz="4" w:space="0" w:color="auto"/>
              <w:right w:val="single" w:sz="4" w:space="0" w:color="auto"/>
            </w:tcBorders>
          </w:tcPr>
          <w:p w14:paraId="20F38AB4" w14:textId="77777777" w:rsidR="00C827DC" w:rsidRDefault="00C827DC" w:rsidP="00C96CE8">
            <w:pPr>
              <w:jc w:val="both"/>
              <w:rPr>
                <w:noProof/>
                <w:sz w:val="18"/>
              </w:rPr>
            </w:pPr>
          </w:p>
        </w:tc>
        <w:tc>
          <w:tcPr>
            <w:tcW w:w="917" w:type="dxa"/>
            <w:tcBorders>
              <w:left w:val="single" w:sz="4" w:space="0" w:color="auto"/>
              <w:right w:val="single" w:sz="4" w:space="0" w:color="auto"/>
            </w:tcBorders>
          </w:tcPr>
          <w:p w14:paraId="3A1CDBFB" w14:textId="77777777" w:rsidR="00C827DC" w:rsidRDefault="0050654D" w:rsidP="00C96CE8">
            <w:pPr>
              <w:rPr>
                <w:noProof/>
                <w:sz w:val="20"/>
              </w:rPr>
            </w:pPr>
            <w:r>
              <w:rPr>
                <w:noProof/>
                <w:sz w:val="20"/>
              </w:rPr>
              <w:t xml:space="preserve">  Date          </w:t>
            </w:r>
          </w:p>
        </w:tc>
        <w:bookmarkStart w:id="0" w:name="Text6"/>
        <w:tc>
          <w:tcPr>
            <w:tcW w:w="2636" w:type="dxa"/>
            <w:tcBorders>
              <w:top w:val="single" w:sz="4" w:space="0" w:color="auto"/>
              <w:left w:val="single" w:sz="4" w:space="0" w:color="auto"/>
              <w:bottom w:val="single" w:sz="4" w:space="0" w:color="auto"/>
              <w:right w:val="single" w:sz="4" w:space="0" w:color="auto"/>
            </w:tcBorders>
          </w:tcPr>
          <w:p w14:paraId="002FF5B1" w14:textId="77777777" w:rsidR="00C827DC" w:rsidRPr="00576114" w:rsidRDefault="000B1D17" w:rsidP="00C96CE8">
            <w:pPr>
              <w:pStyle w:val="Style2"/>
            </w:pPr>
            <w:r>
              <w:fldChar w:fldCharType="begin">
                <w:ffData>
                  <w:name w:val="Text6"/>
                  <w:enabled/>
                  <w:calcOnExit w:val="0"/>
                  <w:textInput>
                    <w:type w:val="date"/>
                    <w:format w:val="dd MMMM yyyy"/>
                  </w:textInput>
                </w:ffData>
              </w:fldChar>
            </w:r>
            <w:r>
              <w:instrText xml:space="preserve"> FORMTEXT </w:instrText>
            </w:r>
            <w:r>
              <w:fldChar w:fldCharType="separate"/>
            </w:r>
            <w:r>
              <w:t> </w:t>
            </w:r>
            <w:r>
              <w:t> </w:t>
            </w:r>
            <w:r>
              <w:t> </w:t>
            </w:r>
            <w:r>
              <w:t> </w:t>
            </w:r>
            <w:r>
              <w:t> </w:t>
            </w:r>
            <w:r>
              <w:fldChar w:fldCharType="end"/>
            </w:r>
            <w:bookmarkEnd w:id="0"/>
          </w:p>
        </w:tc>
      </w:tr>
      <w:tr w:rsidR="00C827DC" w14:paraId="48170417" w14:textId="77777777" w:rsidTr="0050654D">
        <w:trPr>
          <w:trHeight w:val="239"/>
        </w:trPr>
        <w:tc>
          <w:tcPr>
            <w:tcW w:w="2986" w:type="dxa"/>
          </w:tcPr>
          <w:p w14:paraId="247F896C" w14:textId="77777777" w:rsidR="00C827DC" w:rsidRDefault="00C827DC" w:rsidP="00C96CE8">
            <w:pPr>
              <w:jc w:val="both"/>
              <w:rPr>
                <w:noProof/>
                <w:sz w:val="16"/>
              </w:rPr>
            </w:pPr>
          </w:p>
        </w:tc>
        <w:tc>
          <w:tcPr>
            <w:tcW w:w="4007" w:type="dxa"/>
            <w:tcBorders>
              <w:top w:val="single" w:sz="4" w:space="0" w:color="auto"/>
              <w:bottom w:val="single" w:sz="4" w:space="0" w:color="auto"/>
            </w:tcBorders>
          </w:tcPr>
          <w:p w14:paraId="4BC7CBE6" w14:textId="77777777" w:rsidR="00C827DC" w:rsidRDefault="00C827DC" w:rsidP="00C96CE8">
            <w:pPr>
              <w:jc w:val="both"/>
              <w:rPr>
                <w:noProof/>
                <w:sz w:val="12"/>
              </w:rPr>
            </w:pPr>
          </w:p>
        </w:tc>
        <w:tc>
          <w:tcPr>
            <w:tcW w:w="917" w:type="dxa"/>
            <w:tcBorders>
              <w:bottom w:val="single" w:sz="4" w:space="0" w:color="auto"/>
            </w:tcBorders>
          </w:tcPr>
          <w:p w14:paraId="4AE62453" w14:textId="77777777" w:rsidR="00C827DC" w:rsidRDefault="00C827DC" w:rsidP="00C96CE8">
            <w:pPr>
              <w:jc w:val="both"/>
              <w:rPr>
                <w:noProof/>
                <w:sz w:val="12"/>
              </w:rPr>
            </w:pPr>
          </w:p>
        </w:tc>
        <w:tc>
          <w:tcPr>
            <w:tcW w:w="2636" w:type="dxa"/>
            <w:tcBorders>
              <w:top w:val="single" w:sz="4" w:space="0" w:color="auto"/>
              <w:bottom w:val="single" w:sz="4" w:space="0" w:color="auto"/>
            </w:tcBorders>
          </w:tcPr>
          <w:p w14:paraId="7A0C61F6" w14:textId="77777777" w:rsidR="00C827DC" w:rsidRDefault="00C827DC" w:rsidP="00C96CE8">
            <w:pPr>
              <w:jc w:val="both"/>
              <w:rPr>
                <w:noProof/>
                <w:sz w:val="12"/>
              </w:rPr>
            </w:pPr>
          </w:p>
        </w:tc>
      </w:tr>
      <w:tr w:rsidR="00C827DC" w14:paraId="50F1AB79" w14:textId="77777777" w:rsidTr="0050654D">
        <w:trPr>
          <w:trHeight w:val="478"/>
        </w:trPr>
        <w:tc>
          <w:tcPr>
            <w:tcW w:w="2986" w:type="dxa"/>
            <w:tcBorders>
              <w:right w:val="single" w:sz="4" w:space="0" w:color="auto"/>
            </w:tcBorders>
          </w:tcPr>
          <w:p w14:paraId="3604CB96" w14:textId="77777777" w:rsidR="00C827DC" w:rsidRDefault="00C827DC" w:rsidP="00C96CE8">
            <w:pPr>
              <w:jc w:val="both"/>
              <w:rPr>
                <w:noProof/>
                <w:sz w:val="20"/>
              </w:rPr>
            </w:pPr>
            <w:r>
              <w:rPr>
                <w:noProof/>
                <w:sz w:val="20"/>
              </w:rPr>
              <w:t>Name and position</w:t>
            </w:r>
          </w:p>
          <w:p w14:paraId="7102FC2D" w14:textId="59C437F2" w:rsidR="00C827DC" w:rsidRDefault="001C29B7" w:rsidP="003A3712">
            <w:pPr>
              <w:jc w:val="both"/>
              <w:rPr>
                <w:noProof/>
                <w:sz w:val="20"/>
              </w:rPr>
            </w:pPr>
            <w:r>
              <w:rPr>
                <w:noProof/>
                <w:sz w:val="20"/>
              </w:rPr>
              <w:t xml:space="preserve">(See Note </w:t>
            </w:r>
            <w:r w:rsidR="003A3712">
              <w:rPr>
                <w:noProof/>
                <w:sz w:val="20"/>
              </w:rPr>
              <w:t xml:space="preserve">5 </w:t>
            </w:r>
            <w:r w:rsidR="00B53C0A">
              <w:rPr>
                <w:noProof/>
                <w:sz w:val="20"/>
              </w:rPr>
              <w:t>below</w:t>
            </w:r>
            <w:r w:rsidR="00850C7C">
              <w:rPr>
                <w:noProof/>
                <w:sz w:val="20"/>
              </w:rPr>
              <w:t>)</w:t>
            </w:r>
          </w:p>
        </w:tc>
        <w:tc>
          <w:tcPr>
            <w:tcW w:w="7560" w:type="dxa"/>
            <w:gridSpan w:val="3"/>
            <w:tcBorders>
              <w:top w:val="single" w:sz="4" w:space="0" w:color="auto"/>
              <w:left w:val="single" w:sz="4" w:space="0" w:color="auto"/>
              <w:bottom w:val="single" w:sz="4" w:space="0" w:color="auto"/>
              <w:right w:val="single" w:sz="4" w:space="0" w:color="auto"/>
            </w:tcBorders>
          </w:tcPr>
          <w:p w14:paraId="1A913D84" w14:textId="77777777" w:rsidR="00C827DC" w:rsidRPr="000B1D17" w:rsidRDefault="00576114" w:rsidP="00C96CE8">
            <w:pPr>
              <w:pStyle w:val="Style2"/>
            </w:pPr>
            <w:r w:rsidRPr="000B1D17">
              <w:fldChar w:fldCharType="begin">
                <w:ffData>
                  <w:name w:val="Text2"/>
                  <w:enabled/>
                  <w:calcOnExit w:val="0"/>
                  <w:textInput/>
                </w:ffData>
              </w:fldChar>
            </w:r>
            <w:bookmarkStart w:id="1" w:name="Text2"/>
            <w:r w:rsidRPr="000B1D17">
              <w:instrText xml:space="preserve"> FORMTEXT </w:instrText>
            </w:r>
            <w:r w:rsidRPr="000B1D17">
              <w:fldChar w:fldCharType="separate"/>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fldChar w:fldCharType="end"/>
            </w:r>
            <w:bookmarkEnd w:id="1"/>
          </w:p>
        </w:tc>
      </w:tr>
      <w:tr w:rsidR="00C827DC" w14:paraId="0822880D" w14:textId="77777777" w:rsidTr="0050654D">
        <w:trPr>
          <w:trHeight w:val="239"/>
        </w:trPr>
        <w:tc>
          <w:tcPr>
            <w:tcW w:w="2986" w:type="dxa"/>
          </w:tcPr>
          <w:p w14:paraId="624C1579" w14:textId="77777777" w:rsidR="00C827DC" w:rsidRDefault="00C827DC" w:rsidP="00C96CE8">
            <w:pPr>
              <w:jc w:val="both"/>
              <w:rPr>
                <w:noProof/>
                <w:sz w:val="16"/>
              </w:rPr>
            </w:pPr>
          </w:p>
        </w:tc>
        <w:tc>
          <w:tcPr>
            <w:tcW w:w="4007" w:type="dxa"/>
            <w:tcBorders>
              <w:top w:val="single" w:sz="4" w:space="0" w:color="auto"/>
            </w:tcBorders>
          </w:tcPr>
          <w:p w14:paraId="1BE0BEF7" w14:textId="77777777" w:rsidR="00C827DC" w:rsidRDefault="00C827DC" w:rsidP="00C96CE8">
            <w:pPr>
              <w:pStyle w:val="Heading2"/>
            </w:pPr>
          </w:p>
        </w:tc>
        <w:tc>
          <w:tcPr>
            <w:tcW w:w="917" w:type="dxa"/>
          </w:tcPr>
          <w:p w14:paraId="180AD4D0" w14:textId="77777777" w:rsidR="00C827DC" w:rsidRDefault="00C827DC" w:rsidP="00C96CE8">
            <w:pPr>
              <w:jc w:val="both"/>
              <w:rPr>
                <w:noProof/>
                <w:sz w:val="18"/>
              </w:rPr>
            </w:pPr>
          </w:p>
        </w:tc>
        <w:tc>
          <w:tcPr>
            <w:tcW w:w="2636" w:type="dxa"/>
          </w:tcPr>
          <w:p w14:paraId="7292E32F" w14:textId="77777777" w:rsidR="00C827DC" w:rsidRDefault="00C827DC" w:rsidP="00C96CE8">
            <w:pPr>
              <w:jc w:val="both"/>
              <w:rPr>
                <w:noProof/>
                <w:sz w:val="18"/>
              </w:rPr>
            </w:pPr>
          </w:p>
        </w:tc>
      </w:tr>
      <w:tr w:rsidR="00C827DC" w14:paraId="39AC0327" w14:textId="77777777" w:rsidTr="0050654D">
        <w:trPr>
          <w:trHeight w:val="397"/>
        </w:trPr>
        <w:tc>
          <w:tcPr>
            <w:tcW w:w="2986" w:type="dxa"/>
            <w:tcBorders>
              <w:right w:val="single" w:sz="4" w:space="0" w:color="auto"/>
            </w:tcBorders>
          </w:tcPr>
          <w:p w14:paraId="2FCA0582" w14:textId="77777777" w:rsidR="00C827DC" w:rsidRDefault="00C827DC" w:rsidP="00C96CE8">
            <w:pPr>
              <w:jc w:val="both"/>
              <w:rPr>
                <w:noProof/>
                <w:sz w:val="20"/>
              </w:rPr>
            </w:pPr>
            <w:r>
              <w:rPr>
                <w:noProof/>
                <w:sz w:val="20"/>
              </w:rPr>
              <w:t xml:space="preserve">Institution </w:t>
            </w:r>
          </w:p>
          <w:p w14:paraId="6DF93360" w14:textId="77777777" w:rsidR="003A3712" w:rsidRDefault="00C827DC" w:rsidP="00C96CE8">
            <w:pPr>
              <w:rPr>
                <w:noProof/>
                <w:sz w:val="20"/>
              </w:rPr>
            </w:pPr>
            <w:r>
              <w:rPr>
                <w:noProof/>
                <w:sz w:val="20"/>
              </w:rPr>
              <w:t>(Proposed administrator)</w:t>
            </w:r>
            <w:r w:rsidR="001C29B7">
              <w:rPr>
                <w:noProof/>
                <w:sz w:val="20"/>
              </w:rPr>
              <w:t xml:space="preserve"> </w:t>
            </w:r>
          </w:p>
          <w:p w14:paraId="74421B33" w14:textId="266F089A" w:rsidR="00C827DC" w:rsidRDefault="001C29B7" w:rsidP="00C96CE8">
            <w:pPr>
              <w:rPr>
                <w:noProof/>
                <w:sz w:val="20"/>
              </w:rPr>
            </w:pPr>
            <w:r>
              <w:rPr>
                <w:noProof/>
                <w:sz w:val="20"/>
              </w:rPr>
              <w:t xml:space="preserve">(See Note </w:t>
            </w:r>
            <w:r w:rsidR="004B5B48">
              <w:rPr>
                <w:noProof/>
                <w:sz w:val="20"/>
              </w:rPr>
              <w:t>2</w:t>
            </w:r>
            <w:r>
              <w:rPr>
                <w:noProof/>
                <w:sz w:val="20"/>
              </w:rPr>
              <w:t xml:space="preserve"> below)</w:t>
            </w:r>
          </w:p>
        </w:tc>
        <w:tc>
          <w:tcPr>
            <w:tcW w:w="7560" w:type="dxa"/>
            <w:gridSpan w:val="3"/>
            <w:tcBorders>
              <w:top w:val="single" w:sz="4" w:space="0" w:color="auto"/>
              <w:left w:val="single" w:sz="4" w:space="0" w:color="auto"/>
              <w:bottom w:val="single" w:sz="4" w:space="0" w:color="auto"/>
              <w:right w:val="single" w:sz="4" w:space="0" w:color="auto"/>
            </w:tcBorders>
          </w:tcPr>
          <w:p w14:paraId="271A5E9A" w14:textId="77777777" w:rsidR="00C827DC" w:rsidRPr="00576114" w:rsidRDefault="00576114" w:rsidP="00C96CE8">
            <w:pPr>
              <w:pStyle w:val="Style2"/>
            </w:pPr>
            <w:r w:rsidRPr="000B1D17">
              <w:fldChar w:fldCharType="begin">
                <w:ffData>
                  <w:name w:val="Text3"/>
                  <w:enabled/>
                  <w:calcOnExit w:val="0"/>
                  <w:textInput/>
                </w:ffData>
              </w:fldChar>
            </w:r>
            <w:bookmarkStart w:id="2" w:name="Text3"/>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bookmarkEnd w:id="2"/>
          </w:p>
        </w:tc>
      </w:tr>
      <w:tr w:rsidR="00C827DC" w14:paraId="447C1983" w14:textId="77777777" w:rsidTr="0050654D">
        <w:trPr>
          <w:trHeight w:val="239"/>
        </w:trPr>
        <w:tc>
          <w:tcPr>
            <w:tcW w:w="2986" w:type="dxa"/>
          </w:tcPr>
          <w:p w14:paraId="1701B468" w14:textId="77777777" w:rsidR="00C827DC" w:rsidRDefault="00C827DC" w:rsidP="00C96CE8">
            <w:pPr>
              <w:jc w:val="both"/>
              <w:rPr>
                <w:noProof/>
                <w:sz w:val="16"/>
              </w:rPr>
            </w:pPr>
          </w:p>
        </w:tc>
        <w:tc>
          <w:tcPr>
            <w:tcW w:w="7560" w:type="dxa"/>
            <w:gridSpan w:val="3"/>
            <w:tcBorders>
              <w:top w:val="single" w:sz="4" w:space="0" w:color="auto"/>
              <w:bottom w:val="single" w:sz="4" w:space="0" w:color="auto"/>
            </w:tcBorders>
          </w:tcPr>
          <w:p w14:paraId="3772A6F7" w14:textId="77777777" w:rsidR="00C827DC" w:rsidRDefault="00C827DC" w:rsidP="00C96CE8">
            <w:pPr>
              <w:jc w:val="both"/>
              <w:rPr>
                <w:noProof/>
                <w:sz w:val="12"/>
              </w:rPr>
            </w:pPr>
          </w:p>
        </w:tc>
      </w:tr>
      <w:tr w:rsidR="00C827DC" w14:paraId="2D10DEF7" w14:textId="77777777" w:rsidTr="0050654D">
        <w:trPr>
          <w:trHeight w:val="495"/>
        </w:trPr>
        <w:tc>
          <w:tcPr>
            <w:tcW w:w="2986" w:type="dxa"/>
            <w:tcBorders>
              <w:right w:val="single" w:sz="4" w:space="0" w:color="auto"/>
            </w:tcBorders>
          </w:tcPr>
          <w:p w14:paraId="67EB90E0" w14:textId="77777777" w:rsidR="00C827DC" w:rsidRDefault="00C827DC" w:rsidP="00C96CE8">
            <w:pPr>
              <w:jc w:val="both"/>
              <w:rPr>
                <w:noProof/>
                <w:sz w:val="20"/>
              </w:rPr>
            </w:pPr>
            <w:r>
              <w:rPr>
                <w:noProof/>
                <w:sz w:val="20"/>
              </w:rPr>
              <w:t>Address</w:t>
            </w:r>
          </w:p>
          <w:p w14:paraId="5321DCDB" w14:textId="77777777" w:rsidR="00C827DC" w:rsidRDefault="00C827DC" w:rsidP="00C96CE8">
            <w:pPr>
              <w:jc w:val="both"/>
              <w:rPr>
                <w:noProof/>
                <w:sz w:val="20"/>
              </w:rPr>
            </w:pPr>
          </w:p>
        </w:tc>
        <w:tc>
          <w:tcPr>
            <w:tcW w:w="7560" w:type="dxa"/>
            <w:gridSpan w:val="3"/>
            <w:tcBorders>
              <w:top w:val="single" w:sz="4" w:space="0" w:color="auto"/>
              <w:left w:val="single" w:sz="4" w:space="0" w:color="auto"/>
              <w:bottom w:val="single" w:sz="4" w:space="0" w:color="auto"/>
              <w:right w:val="single" w:sz="4" w:space="0" w:color="auto"/>
            </w:tcBorders>
          </w:tcPr>
          <w:p w14:paraId="5522A496" w14:textId="77777777" w:rsidR="00C827DC" w:rsidRPr="00576114" w:rsidRDefault="00576114" w:rsidP="00C96CE8">
            <w:pPr>
              <w:pStyle w:val="Style2"/>
            </w:pPr>
            <w:r w:rsidRPr="000B1D17">
              <w:fldChar w:fldCharType="begin">
                <w:ffData>
                  <w:name w:val="Text4"/>
                  <w:enabled/>
                  <w:calcOnExit w:val="0"/>
                  <w:textInput/>
                </w:ffData>
              </w:fldChar>
            </w:r>
            <w:bookmarkStart w:id="3" w:name="Text4"/>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bookmarkEnd w:id="3"/>
          </w:p>
        </w:tc>
      </w:tr>
      <w:tr w:rsidR="00C827DC" w14:paraId="293305F8" w14:textId="77777777" w:rsidTr="0050654D">
        <w:trPr>
          <w:trHeight w:val="495"/>
        </w:trPr>
        <w:tc>
          <w:tcPr>
            <w:tcW w:w="2986" w:type="dxa"/>
            <w:tcBorders>
              <w:right w:val="single" w:sz="4" w:space="0" w:color="auto"/>
            </w:tcBorders>
          </w:tcPr>
          <w:p w14:paraId="7B4686B7" w14:textId="77777777" w:rsidR="00C827DC" w:rsidRDefault="00C827DC" w:rsidP="00C96CE8">
            <w:pPr>
              <w:jc w:val="both"/>
              <w:rPr>
                <w:noProof/>
                <w:sz w:val="20"/>
              </w:rPr>
            </w:pPr>
            <w:r>
              <w:rPr>
                <w:noProof/>
                <w:sz w:val="20"/>
              </w:rPr>
              <w:t>Telephone</w:t>
            </w:r>
            <w:r w:rsidR="001649BC">
              <w:rPr>
                <w:noProof/>
                <w:sz w:val="20"/>
              </w:rPr>
              <w:t xml:space="preserve"> number</w:t>
            </w:r>
          </w:p>
          <w:p w14:paraId="5BAB0447" w14:textId="77777777" w:rsidR="00C827DC" w:rsidRDefault="00C827DC" w:rsidP="00C96CE8">
            <w:pPr>
              <w:jc w:val="both"/>
              <w:rPr>
                <w:noProof/>
                <w:sz w:val="20"/>
              </w:rPr>
            </w:pPr>
          </w:p>
        </w:tc>
        <w:tc>
          <w:tcPr>
            <w:tcW w:w="7560" w:type="dxa"/>
            <w:gridSpan w:val="3"/>
            <w:tcBorders>
              <w:top w:val="single" w:sz="4" w:space="0" w:color="auto"/>
              <w:left w:val="single" w:sz="4" w:space="0" w:color="auto"/>
              <w:bottom w:val="single" w:sz="4" w:space="0" w:color="auto"/>
              <w:right w:val="single" w:sz="4" w:space="0" w:color="auto"/>
            </w:tcBorders>
          </w:tcPr>
          <w:p w14:paraId="4AD003EA" w14:textId="77777777" w:rsidR="00C827DC" w:rsidRPr="00576114" w:rsidRDefault="00576114" w:rsidP="00C96CE8">
            <w:pPr>
              <w:pStyle w:val="Style2"/>
            </w:pPr>
            <w:r w:rsidRPr="000B1D17">
              <w:fldChar w:fldCharType="begin">
                <w:ffData>
                  <w:name w:val="Text5"/>
                  <w:enabled/>
                  <w:calcOnExit w:val="0"/>
                  <w:textInput/>
                </w:ffData>
              </w:fldChar>
            </w:r>
            <w:bookmarkStart w:id="4" w:name="Text5"/>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bookmarkEnd w:id="4"/>
          </w:p>
        </w:tc>
      </w:tr>
    </w:tbl>
    <w:p w14:paraId="2578CC65" w14:textId="77777777" w:rsidR="001649BC" w:rsidRDefault="001649BC" w:rsidP="00C96CE8"/>
    <w:p w14:paraId="2645F53E" w14:textId="77777777" w:rsidR="00850C7C" w:rsidRPr="007E163E" w:rsidRDefault="00850C7C" w:rsidP="00C96CE8">
      <w:pPr>
        <w:rPr>
          <w:sz w:val="20"/>
          <w:szCs w:val="20"/>
        </w:rPr>
      </w:pPr>
    </w:p>
    <w:p w14:paraId="64DE07FD" w14:textId="77777777" w:rsidR="00850C7C" w:rsidRDefault="00850C7C" w:rsidP="00C96CE8">
      <w:pPr>
        <w:rPr>
          <w:b/>
          <w:sz w:val="20"/>
          <w:szCs w:val="20"/>
        </w:rPr>
      </w:pPr>
      <w:r w:rsidRPr="007E163E">
        <w:rPr>
          <w:b/>
          <w:sz w:val="20"/>
          <w:szCs w:val="20"/>
        </w:rPr>
        <w:t>Notes</w:t>
      </w:r>
    </w:p>
    <w:p w14:paraId="34E56527" w14:textId="77777777" w:rsidR="00912DAE" w:rsidRDefault="00912DAE" w:rsidP="00C96CE8">
      <w:pPr>
        <w:rPr>
          <w:b/>
          <w:sz w:val="20"/>
          <w:szCs w:val="20"/>
        </w:rPr>
      </w:pPr>
    </w:p>
    <w:p w14:paraId="4B9714BD" w14:textId="4496D8B3" w:rsidR="003A3712" w:rsidRPr="007E163E" w:rsidRDefault="00912DAE" w:rsidP="004B5B48">
      <w:pPr>
        <w:tabs>
          <w:tab w:val="left" w:pos="851"/>
        </w:tabs>
        <w:jc w:val="both"/>
        <w:rPr>
          <w:sz w:val="20"/>
          <w:szCs w:val="20"/>
        </w:rPr>
      </w:pPr>
      <w:r w:rsidRPr="001C29B7">
        <w:rPr>
          <w:sz w:val="20"/>
          <w:szCs w:val="20"/>
        </w:rPr>
        <w:t>Note 1:</w:t>
      </w:r>
      <w:r>
        <w:rPr>
          <w:b/>
          <w:sz w:val="20"/>
          <w:szCs w:val="20"/>
        </w:rPr>
        <w:t xml:space="preserve">  </w:t>
      </w:r>
      <w:r w:rsidR="003A3712">
        <w:rPr>
          <w:sz w:val="20"/>
          <w:szCs w:val="20"/>
        </w:rPr>
        <w:t>The F</w:t>
      </w:r>
      <w:r w:rsidR="003A3712" w:rsidRPr="003E3B8B">
        <w:rPr>
          <w:sz w:val="20"/>
          <w:szCs w:val="20"/>
        </w:rPr>
        <w:t xml:space="preserve">orm </w:t>
      </w:r>
      <w:r w:rsidR="003A3712">
        <w:rPr>
          <w:sz w:val="20"/>
          <w:szCs w:val="20"/>
        </w:rPr>
        <w:t>NGSF</w:t>
      </w:r>
      <w:r w:rsidR="003A3712" w:rsidRPr="003E3B8B">
        <w:rPr>
          <w:sz w:val="20"/>
          <w:szCs w:val="20"/>
        </w:rPr>
        <w:t xml:space="preserve"> </w:t>
      </w:r>
      <w:r w:rsidR="004B5B48">
        <w:rPr>
          <w:sz w:val="20"/>
          <w:szCs w:val="20"/>
        </w:rPr>
        <w:t xml:space="preserve">(Non Guernsey Scheme Fast Track) </w:t>
      </w:r>
      <w:r w:rsidR="003A3712" w:rsidRPr="003E3B8B">
        <w:rPr>
          <w:sz w:val="20"/>
          <w:szCs w:val="20"/>
        </w:rPr>
        <w:t xml:space="preserve">may be adapted for more than one overseas collective investment </w:t>
      </w:r>
      <w:r w:rsidR="003A3712">
        <w:rPr>
          <w:sz w:val="20"/>
          <w:szCs w:val="20"/>
        </w:rPr>
        <w:t>scheme and efficiencies in the C</w:t>
      </w:r>
      <w:r w:rsidR="003A3712" w:rsidRPr="003E3B8B">
        <w:rPr>
          <w:sz w:val="20"/>
          <w:szCs w:val="20"/>
        </w:rPr>
        <w:t xml:space="preserve">ommission’s review will be sought where possible however; depending on the number of schemes and the variances between </w:t>
      </w:r>
      <w:bookmarkStart w:id="5" w:name="_GoBack"/>
      <w:bookmarkEnd w:id="5"/>
      <w:r w:rsidR="003A3712" w:rsidRPr="003E3B8B">
        <w:rPr>
          <w:sz w:val="20"/>
          <w:szCs w:val="20"/>
        </w:rPr>
        <w:t xml:space="preserve">them up to 2 days per scheme for processing may be required.    A fee will be charged for each individual scheme up to 25 promoted by the same party, thereafter the </w:t>
      </w:r>
      <w:r w:rsidR="003A3712">
        <w:rPr>
          <w:sz w:val="20"/>
          <w:szCs w:val="20"/>
        </w:rPr>
        <w:t>C</w:t>
      </w:r>
      <w:r w:rsidR="003A3712" w:rsidRPr="003E3B8B">
        <w:rPr>
          <w:sz w:val="20"/>
          <w:szCs w:val="20"/>
        </w:rPr>
        <w:t>ommission may at its absolute discretion vary the fee.</w:t>
      </w:r>
    </w:p>
    <w:p w14:paraId="7680CEEE" w14:textId="77777777" w:rsidR="00850C7C" w:rsidRPr="001C29B7" w:rsidRDefault="00850C7C" w:rsidP="00C96CE8">
      <w:pPr>
        <w:rPr>
          <w:bCs/>
          <w:noProof/>
          <w:sz w:val="20"/>
          <w:szCs w:val="20"/>
        </w:rPr>
      </w:pPr>
    </w:p>
    <w:p w14:paraId="24EC19BD" w14:textId="77777777" w:rsidR="003A3712" w:rsidRPr="001C29B7" w:rsidRDefault="001C29B7" w:rsidP="004B5B48">
      <w:pPr>
        <w:jc w:val="both"/>
        <w:rPr>
          <w:bCs/>
          <w:noProof/>
          <w:sz w:val="20"/>
          <w:szCs w:val="20"/>
        </w:rPr>
      </w:pPr>
      <w:r>
        <w:rPr>
          <w:sz w:val="20"/>
          <w:szCs w:val="20"/>
        </w:rPr>
        <w:t>Note 2</w:t>
      </w:r>
      <w:r w:rsidR="00850C7C" w:rsidRPr="00FA10C4">
        <w:rPr>
          <w:sz w:val="20"/>
          <w:szCs w:val="20"/>
        </w:rPr>
        <w:t>:</w:t>
      </w:r>
      <w:r w:rsidR="00850C7C" w:rsidRPr="007E163E">
        <w:rPr>
          <w:sz w:val="20"/>
          <w:szCs w:val="20"/>
        </w:rPr>
        <w:tab/>
      </w:r>
      <w:r w:rsidR="003A3712" w:rsidRPr="001C29B7">
        <w:rPr>
          <w:bCs/>
          <w:noProof/>
          <w:sz w:val="20"/>
          <w:szCs w:val="20"/>
        </w:rPr>
        <w:t xml:space="preserve">The proposed administrator must be licensed under either the </w:t>
      </w:r>
      <w:r w:rsidR="003A3712" w:rsidRPr="00D63CFA">
        <w:rPr>
          <w:bCs/>
          <w:noProof/>
          <w:sz w:val="20"/>
          <w:szCs w:val="20"/>
        </w:rPr>
        <w:t>Protection of Investors (Bailiwick of Guersey) Law, 1987 as amended</w:t>
      </w:r>
      <w:r w:rsidR="003A3712" w:rsidRPr="001C29B7">
        <w:rPr>
          <w:bCs/>
          <w:noProof/>
          <w:sz w:val="20"/>
          <w:szCs w:val="20"/>
        </w:rPr>
        <w:t xml:space="preserve"> or </w:t>
      </w:r>
      <w:r w:rsidR="003A3712">
        <w:rPr>
          <w:bCs/>
          <w:noProof/>
          <w:sz w:val="20"/>
          <w:szCs w:val="20"/>
        </w:rPr>
        <w:t xml:space="preserve">The Regulation of </w:t>
      </w:r>
      <w:r w:rsidR="003A3712" w:rsidRPr="001C29B7">
        <w:rPr>
          <w:bCs/>
          <w:noProof/>
          <w:sz w:val="20"/>
          <w:szCs w:val="20"/>
        </w:rPr>
        <w:t>Fiduciar</w:t>
      </w:r>
      <w:r w:rsidR="003A3712">
        <w:rPr>
          <w:bCs/>
          <w:noProof/>
          <w:sz w:val="20"/>
          <w:szCs w:val="20"/>
        </w:rPr>
        <w:t xml:space="preserve">ies, Administration Businesses and Company Directors, etc (Bailiwick of Guernsey) </w:t>
      </w:r>
      <w:r w:rsidR="003A3712" w:rsidRPr="001C29B7">
        <w:rPr>
          <w:bCs/>
          <w:noProof/>
          <w:sz w:val="20"/>
          <w:szCs w:val="20"/>
        </w:rPr>
        <w:t>Law</w:t>
      </w:r>
      <w:r w:rsidR="003A3712">
        <w:rPr>
          <w:bCs/>
          <w:noProof/>
          <w:sz w:val="20"/>
          <w:szCs w:val="20"/>
        </w:rPr>
        <w:t xml:space="preserve"> 2000.</w:t>
      </w:r>
      <w:r w:rsidR="003A3712" w:rsidRPr="001C29B7">
        <w:rPr>
          <w:bCs/>
          <w:noProof/>
          <w:sz w:val="20"/>
          <w:szCs w:val="20"/>
        </w:rPr>
        <w:t xml:space="preserve"> </w:t>
      </w:r>
      <w:r w:rsidR="003A3712">
        <w:rPr>
          <w:bCs/>
          <w:noProof/>
          <w:sz w:val="20"/>
          <w:szCs w:val="20"/>
        </w:rPr>
        <w:t xml:space="preserve">  </w:t>
      </w:r>
    </w:p>
    <w:p w14:paraId="116DE1A7" w14:textId="77777777" w:rsidR="00FA10C4" w:rsidRDefault="00FA10C4" w:rsidP="003A3712">
      <w:pPr>
        <w:tabs>
          <w:tab w:val="left" w:pos="851"/>
        </w:tabs>
        <w:rPr>
          <w:sz w:val="20"/>
          <w:szCs w:val="20"/>
        </w:rPr>
      </w:pPr>
    </w:p>
    <w:p w14:paraId="3F769112" w14:textId="13B87495" w:rsidR="00850C7C" w:rsidRPr="007E163E" w:rsidRDefault="001C29B7" w:rsidP="004B5B48">
      <w:pPr>
        <w:tabs>
          <w:tab w:val="left" w:pos="851"/>
        </w:tabs>
        <w:jc w:val="both"/>
        <w:rPr>
          <w:sz w:val="20"/>
          <w:szCs w:val="20"/>
        </w:rPr>
      </w:pPr>
      <w:r>
        <w:rPr>
          <w:sz w:val="20"/>
          <w:szCs w:val="20"/>
        </w:rPr>
        <w:t>Note 3</w:t>
      </w:r>
      <w:r w:rsidR="00FA10C4">
        <w:rPr>
          <w:sz w:val="20"/>
          <w:szCs w:val="20"/>
        </w:rPr>
        <w:t>:</w:t>
      </w:r>
      <w:r w:rsidR="00FA10C4">
        <w:rPr>
          <w:sz w:val="20"/>
          <w:szCs w:val="20"/>
        </w:rPr>
        <w:tab/>
      </w:r>
      <w:r w:rsidR="00850C7C" w:rsidRPr="007E163E">
        <w:rPr>
          <w:sz w:val="20"/>
          <w:szCs w:val="20"/>
        </w:rPr>
        <w:t>This documentation will not be returned to the administrator unless specifically requested.</w:t>
      </w:r>
      <w:r w:rsidR="00F14F3F">
        <w:rPr>
          <w:sz w:val="20"/>
          <w:szCs w:val="20"/>
        </w:rPr>
        <w:t xml:space="preserve">  The proposed administrator may be subject to </w:t>
      </w:r>
      <w:r w:rsidR="00EF1C73">
        <w:rPr>
          <w:sz w:val="20"/>
          <w:szCs w:val="20"/>
        </w:rPr>
        <w:t xml:space="preserve">a </w:t>
      </w:r>
      <w:r w:rsidR="00F14F3F">
        <w:rPr>
          <w:sz w:val="20"/>
          <w:szCs w:val="20"/>
        </w:rPr>
        <w:t>post facto review</w:t>
      </w:r>
      <w:r w:rsidR="00306D7C">
        <w:rPr>
          <w:sz w:val="20"/>
          <w:szCs w:val="20"/>
        </w:rPr>
        <w:t xml:space="preserve"> by the Commission </w:t>
      </w:r>
      <w:r w:rsidR="00F14F3F">
        <w:rPr>
          <w:sz w:val="20"/>
          <w:szCs w:val="20"/>
        </w:rPr>
        <w:t xml:space="preserve">of its </w:t>
      </w:r>
      <w:r w:rsidR="00EF1C73">
        <w:rPr>
          <w:sz w:val="20"/>
          <w:szCs w:val="20"/>
        </w:rPr>
        <w:t xml:space="preserve">due diligence on the applicant. </w:t>
      </w:r>
      <w:r w:rsidR="00F14F3F">
        <w:rPr>
          <w:sz w:val="20"/>
          <w:szCs w:val="20"/>
        </w:rPr>
        <w:t xml:space="preserve"> </w:t>
      </w:r>
    </w:p>
    <w:p w14:paraId="42A82B5E" w14:textId="77777777" w:rsidR="00850C7C" w:rsidRPr="007E163E" w:rsidRDefault="00850C7C" w:rsidP="00C96CE8">
      <w:pPr>
        <w:tabs>
          <w:tab w:val="left" w:pos="1134"/>
        </w:tabs>
        <w:rPr>
          <w:sz w:val="20"/>
          <w:szCs w:val="20"/>
        </w:rPr>
      </w:pPr>
    </w:p>
    <w:p w14:paraId="48948818" w14:textId="77777777" w:rsidR="00850C7C" w:rsidRDefault="00FA10C4" w:rsidP="00C96CE8">
      <w:pPr>
        <w:tabs>
          <w:tab w:val="left" w:pos="851"/>
        </w:tabs>
        <w:rPr>
          <w:sz w:val="20"/>
          <w:szCs w:val="20"/>
        </w:rPr>
      </w:pPr>
      <w:r>
        <w:rPr>
          <w:sz w:val="20"/>
          <w:szCs w:val="20"/>
        </w:rPr>
        <w:t xml:space="preserve">Note </w:t>
      </w:r>
      <w:r w:rsidR="001C29B7">
        <w:rPr>
          <w:sz w:val="20"/>
          <w:szCs w:val="20"/>
        </w:rPr>
        <w:t>4</w:t>
      </w:r>
      <w:r w:rsidR="00850C7C" w:rsidRPr="007E163E">
        <w:rPr>
          <w:sz w:val="20"/>
          <w:szCs w:val="20"/>
        </w:rPr>
        <w:t>:</w:t>
      </w:r>
      <w:r w:rsidR="00850C7C" w:rsidRPr="007E163E">
        <w:rPr>
          <w:sz w:val="20"/>
          <w:szCs w:val="20"/>
        </w:rPr>
        <w:tab/>
        <w:t xml:space="preserve">The form must be signed by a director, or in relation to an unincorporated body, any member of the committee or similar governing body, of the </w:t>
      </w:r>
      <w:r w:rsidR="00912DAE">
        <w:rPr>
          <w:sz w:val="20"/>
          <w:szCs w:val="20"/>
        </w:rPr>
        <w:t>applicant or the administrator as required.</w:t>
      </w:r>
    </w:p>
    <w:p w14:paraId="0535DD7C" w14:textId="77777777" w:rsidR="00400A3B" w:rsidRDefault="00400A3B" w:rsidP="00C96CE8">
      <w:pPr>
        <w:tabs>
          <w:tab w:val="left" w:pos="851"/>
        </w:tabs>
        <w:rPr>
          <w:sz w:val="20"/>
          <w:szCs w:val="20"/>
        </w:rPr>
      </w:pPr>
    </w:p>
    <w:p w14:paraId="0D98ABA9" w14:textId="77777777" w:rsidR="003A3712" w:rsidRPr="001A77E0" w:rsidRDefault="003E3B8B" w:rsidP="003A3712">
      <w:pPr>
        <w:pStyle w:val="Heading3"/>
        <w:rPr>
          <w:sz w:val="20"/>
          <w:szCs w:val="20"/>
        </w:rPr>
      </w:pPr>
      <w:r w:rsidRPr="003A3712">
        <w:rPr>
          <w:b w:val="0"/>
          <w:sz w:val="20"/>
          <w:szCs w:val="20"/>
        </w:rPr>
        <w:t>Note 5:</w:t>
      </w:r>
      <w:r>
        <w:rPr>
          <w:sz w:val="20"/>
          <w:szCs w:val="20"/>
        </w:rPr>
        <w:t xml:space="preserve"> </w:t>
      </w:r>
      <w:r>
        <w:rPr>
          <w:sz w:val="20"/>
          <w:szCs w:val="20"/>
        </w:rPr>
        <w:tab/>
      </w:r>
      <w:r w:rsidR="003A3712">
        <w:rPr>
          <w:sz w:val="20"/>
          <w:szCs w:val="20"/>
        </w:rPr>
        <w:t>T</w:t>
      </w:r>
      <w:r w:rsidR="003A3712" w:rsidRPr="001A77E0">
        <w:rPr>
          <w:sz w:val="20"/>
          <w:szCs w:val="20"/>
        </w:rPr>
        <w:t>he Data Protection (Bailiwick of Guernsey) Law, 2017</w:t>
      </w:r>
    </w:p>
    <w:p w14:paraId="34FE2619" w14:textId="77777777" w:rsidR="003A3712" w:rsidRPr="001A77E0" w:rsidRDefault="003A3712" w:rsidP="003A3712">
      <w:pPr>
        <w:pStyle w:val="Heading3"/>
        <w:rPr>
          <w:b w:val="0"/>
          <w:sz w:val="20"/>
          <w:szCs w:val="20"/>
        </w:rPr>
      </w:pPr>
      <w:r w:rsidRPr="001A77E0">
        <w:rPr>
          <w:b w:val="0"/>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sidRPr="001A77E0">
          <w:rPr>
            <w:rStyle w:val="Hyperlink"/>
            <w:b w:val="0"/>
            <w:sz w:val="20"/>
            <w:szCs w:val="20"/>
          </w:rPr>
          <w:t>www.gfsc.gg/data-protection</w:t>
        </w:r>
      </w:hyperlink>
    </w:p>
    <w:p w14:paraId="7E7E8C93" w14:textId="7D0E619B" w:rsidR="00400A3B" w:rsidRPr="007E163E" w:rsidRDefault="00400A3B" w:rsidP="003A3712">
      <w:pPr>
        <w:tabs>
          <w:tab w:val="left" w:pos="851"/>
        </w:tabs>
        <w:rPr>
          <w:sz w:val="20"/>
          <w:szCs w:val="20"/>
        </w:rPr>
      </w:pPr>
    </w:p>
    <w:sectPr w:rsidR="00400A3B" w:rsidRPr="007E163E" w:rsidSect="0074787C">
      <w:headerReference w:type="default" r:id="rId16"/>
      <w:footerReference w:type="default" r:id="rId17"/>
      <w:pgSz w:w="11906" w:h="16838"/>
      <w:pgMar w:top="680" w:right="1361" w:bottom="24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047C2" w14:textId="77777777" w:rsidR="00237557" w:rsidRDefault="00237557">
      <w:r>
        <w:separator/>
      </w:r>
    </w:p>
  </w:endnote>
  <w:endnote w:type="continuationSeparator" w:id="0">
    <w:p w14:paraId="59211E4E" w14:textId="77777777" w:rsidR="00237557" w:rsidRDefault="0023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Sans">
    <w:altName w:val="Lucida Sans"/>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8984" w14:textId="170C5A57" w:rsidR="00F6090E" w:rsidRDefault="00F6090E">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394B2D">
      <w:rPr>
        <w:noProof/>
        <w:color w:val="17365D" w:themeColor="text2" w:themeShade="BF"/>
      </w:rPr>
      <w:t>4</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394B2D">
      <w:rPr>
        <w:noProof/>
        <w:color w:val="17365D" w:themeColor="text2" w:themeShade="BF"/>
      </w:rPr>
      <w:t>4</w:t>
    </w:r>
    <w:r>
      <w:rPr>
        <w:color w:val="17365D" w:themeColor="text2" w:themeShade="BF"/>
      </w:rPr>
      <w:fldChar w:fldCharType="end"/>
    </w:r>
  </w:p>
  <w:p w14:paraId="402C66CB" w14:textId="77777777" w:rsidR="00F6090E" w:rsidRDefault="00F60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23A64" w14:textId="77777777" w:rsidR="00237557" w:rsidRDefault="00237557">
      <w:r>
        <w:separator/>
      </w:r>
    </w:p>
  </w:footnote>
  <w:footnote w:type="continuationSeparator" w:id="0">
    <w:p w14:paraId="05B6123A" w14:textId="77777777" w:rsidR="00237557" w:rsidRDefault="0023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9527" w14:textId="7B8D8037" w:rsidR="007841C7" w:rsidRPr="0050776F" w:rsidRDefault="00386B0E" w:rsidP="00386B0E">
    <w:pPr>
      <w:pStyle w:val="Title"/>
      <w:pBdr>
        <w:bottom w:val="single" w:sz="18" w:space="1" w:color="auto"/>
      </w:pBdr>
      <w:tabs>
        <w:tab w:val="left" w:pos="1134"/>
      </w:tabs>
      <w:jc w:val="right"/>
      <w:rPr>
        <w:rFonts w:ascii="Times New Roman" w:hAnsi="Times New Roman" w:cs="Times New Roman"/>
        <w:smallCaps/>
      </w:rPr>
    </w:pPr>
    <w:r>
      <w:rPr>
        <w:rFonts w:ascii="Times New Roman" w:hAnsi="Times New Roman" w:cs="Times New Roman"/>
        <w:smallCaps/>
        <w:sz w:val="22"/>
        <w:szCs w:val="22"/>
      </w:rPr>
      <w:t xml:space="preserve">Fast Track licence migration                                                                                       </w:t>
    </w:r>
    <w:r w:rsidR="007841C7">
      <w:rPr>
        <w:rFonts w:ascii="Times New Roman" w:hAnsi="Times New Roman" w:cs="Times New Roman"/>
        <w:smallCaps/>
        <w:sz w:val="22"/>
        <w:szCs w:val="22"/>
      </w:rPr>
      <w:t xml:space="preserve">  </w:t>
    </w:r>
    <w:r>
      <w:rPr>
        <w:rFonts w:ascii="Times New Roman" w:hAnsi="Times New Roman" w:cs="Times New Roman"/>
      </w:rPr>
      <w:t xml:space="preserve">FORM </w:t>
    </w:r>
    <w:r w:rsidR="007F60DB" w:rsidRPr="007F60DB">
      <w:rPr>
        <w:rFonts w:ascii="Times New Roman" w:hAnsi="Times New Roman" w:cs="Times New Roman"/>
      </w:rPr>
      <w:t>FTLM</w:t>
    </w:r>
    <w:r w:rsidR="007F60DB">
      <w:rPr>
        <w:rFonts w:ascii="Times New Roman" w:hAnsi="Times New Roman" w:cs="Times New Roman"/>
        <w:smallCaps/>
      </w:rPr>
      <w:t xml:space="preserve"> </w:t>
    </w:r>
    <w:r w:rsidR="00CA3485">
      <w:rPr>
        <w:rFonts w:ascii="Times New Roman" w:hAnsi="Times New Roman" w:cs="Times New Roman"/>
        <w:smallCaps/>
      </w:rPr>
      <w:t xml:space="preserve">JUNE </w:t>
    </w:r>
    <w:r w:rsidR="007F60DB">
      <w:rPr>
        <w:rFonts w:ascii="Times New Roman" w:hAnsi="Times New Roman" w:cs="Times New Roman"/>
        <w:smallCaps/>
      </w:rPr>
      <w:t>2020</w:t>
    </w:r>
  </w:p>
  <w:p w14:paraId="2E54401B" w14:textId="3C31CFA1" w:rsidR="00D9217E" w:rsidRPr="007F60DB" w:rsidRDefault="00D9217E" w:rsidP="007F60DB">
    <w:pPr>
      <w:pStyle w:val="Title"/>
      <w:jc w:val="lef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CE1"/>
    <w:multiLevelType w:val="hybridMultilevel"/>
    <w:tmpl w:val="172A25EA"/>
    <w:lvl w:ilvl="0" w:tplc="CDDE6702">
      <w:start w:val="1"/>
      <w:numFmt w:val="bullet"/>
      <w:lvlText w:val=""/>
      <w:lvlJc w:val="left"/>
      <w:pPr>
        <w:ind w:left="360" w:hanging="360"/>
      </w:pPr>
      <w:rPr>
        <w:rFonts w:ascii="Symbol" w:hAnsi="Symbol" w:hint="default"/>
        <w:color w:val="000000"/>
        <w:sz w:val="20"/>
        <w:szCs w:val="2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F50378"/>
    <w:multiLevelType w:val="hybridMultilevel"/>
    <w:tmpl w:val="0D84DAC2"/>
    <w:lvl w:ilvl="0" w:tplc="C908F1E6">
      <w:start w:val="1"/>
      <w:numFmt w:val="decimal"/>
      <w:lvlText w:val="%1)"/>
      <w:lvlJc w:val="left"/>
      <w:pPr>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531A9"/>
    <w:multiLevelType w:val="hybridMultilevel"/>
    <w:tmpl w:val="4F6C54B8"/>
    <w:lvl w:ilvl="0" w:tplc="68142F8A">
      <w:start w:val="2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231B9A"/>
    <w:multiLevelType w:val="hybridMultilevel"/>
    <w:tmpl w:val="B9E86F2A"/>
    <w:lvl w:ilvl="0" w:tplc="96B4E0DA">
      <w:start w:val="2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AF1F6E"/>
    <w:multiLevelType w:val="hybridMultilevel"/>
    <w:tmpl w:val="F0D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67329"/>
    <w:multiLevelType w:val="hybridMultilevel"/>
    <w:tmpl w:val="808AD3D6"/>
    <w:lvl w:ilvl="0" w:tplc="61A46A38">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F01CCD"/>
    <w:multiLevelType w:val="hybridMultilevel"/>
    <w:tmpl w:val="270C3B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07179B"/>
    <w:multiLevelType w:val="hybridMultilevel"/>
    <w:tmpl w:val="7E3A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D2597"/>
    <w:multiLevelType w:val="hybridMultilevel"/>
    <w:tmpl w:val="9C6EC916"/>
    <w:lvl w:ilvl="0" w:tplc="B4D8589A">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E1FB9"/>
    <w:multiLevelType w:val="hybridMultilevel"/>
    <w:tmpl w:val="C6F437AE"/>
    <w:lvl w:ilvl="0" w:tplc="04090001">
      <w:start w:val="1"/>
      <w:numFmt w:val="bullet"/>
      <w:lvlText w:val=""/>
      <w:lvlJc w:val="left"/>
      <w:pPr>
        <w:tabs>
          <w:tab w:val="num" w:pos="1080"/>
        </w:tabs>
        <w:ind w:left="1080" w:hanging="360"/>
      </w:pPr>
      <w:rPr>
        <w:rFonts w:ascii="Symbol" w:hAnsi="Symbol" w:hint="default"/>
      </w:rPr>
    </w:lvl>
    <w:lvl w:ilvl="1" w:tplc="E43EC5EE">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84F3B5F"/>
    <w:multiLevelType w:val="hybridMultilevel"/>
    <w:tmpl w:val="AACCD61A"/>
    <w:lvl w:ilvl="0" w:tplc="2C04E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C44172D"/>
    <w:multiLevelType w:val="hybridMultilevel"/>
    <w:tmpl w:val="0ABC07E4"/>
    <w:lvl w:ilvl="0" w:tplc="DB4204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8D08F1"/>
    <w:multiLevelType w:val="hybridMultilevel"/>
    <w:tmpl w:val="08E6A8F6"/>
    <w:lvl w:ilvl="0" w:tplc="A3A6AB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361E4A"/>
    <w:multiLevelType w:val="hybridMultilevel"/>
    <w:tmpl w:val="6954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A5219"/>
    <w:multiLevelType w:val="hybridMultilevel"/>
    <w:tmpl w:val="7C903F4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A07915"/>
    <w:multiLevelType w:val="hybridMultilevel"/>
    <w:tmpl w:val="F69EA90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7ED50F9B"/>
    <w:multiLevelType w:val="hybridMultilevel"/>
    <w:tmpl w:val="D520B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0"/>
  </w:num>
  <w:num w:numId="4">
    <w:abstractNumId w:val="5"/>
  </w:num>
  <w:num w:numId="5">
    <w:abstractNumId w:val="3"/>
  </w:num>
  <w:num w:numId="6">
    <w:abstractNumId w:val="2"/>
  </w:num>
  <w:num w:numId="7">
    <w:abstractNumId w:val="6"/>
  </w:num>
  <w:num w:numId="8">
    <w:abstractNumId w:val="14"/>
  </w:num>
  <w:num w:numId="9">
    <w:abstractNumId w:val="17"/>
  </w:num>
  <w:num w:numId="10">
    <w:abstractNumId w:val="9"/>
  </w:num>
  <w:num w:numId="11">
    <w:abstractNumId w:val="15"/>
  </w:num>
  <w:num w:numId="12">
    <w:abstractNumId w:val="1"/>
  </w:num>
  <w:num w:numId="13">
    <w:abstractNumId w:val="0"/>
  </w:num>
  <w:num w:numId="14">
    <w:abstractNumId w:val="16"/>
  </w:num>
  <w:num w:numId="15">
    <w:abstractNumId w:val="8"/>
  </w:num>
  <w:num w:numId="16">
    <w:abstractNumId w:val="4"/>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DC"/>
    <w:rsid w:val="0000284A"/>
    <w:rsid w:val="000106AF"/>
    <w:rsid w:val="00051244"/>
    <w:rsid w:val="000A1323"/>
    <w:rsid w:val="000A2867"/>
    <w:rsid w:val="000A5DAE"/>
    <w:rsid w:val="000B1D17"/>
    <w:rsid w:val="000D6949"/>
    <w:rsid w:val="00107DB8"/>
    <w:rsid w:val="00116674"/>
    <w:rsid w:val="00136D17"/>
    <w:rsid w:val="00160C35"/>
    <w:rsid w:val="00162375"/>
    <w:rsid w:val="001649BC"/>
    <w:rsid w:val="0017207F"/>
    <w:rsid w:val="00174D0B"/>
    <w:rsid w:val="00183713"/>
    <w:rsid w:val="00185C78"/>
    <w:rsid w:val="001A52F8"/>
    <w:rsid w:val="001A77E0"/>
    <w:rsid w:val="001C29B7"/>
    <w:rsid w:val="001F0D1E"/>
    <w:rsid w:val="001F66AD"/>
    <w:rsid w:val="00200D80"/>
    <w:rsid w:val="002201D9"/>
    <w:rsid w:val="0022345B"/>
    <w:rsid w:val="00237557"/>
    <w:rsid w:val="00247234"/>
    <w:rsid w:val="002473F7"/>
    <w:rsid w:val="00252B28"/>
    <w:rsid w:val="002A0E9A"/>
    <w:rsid w:val="002A1A56"/>
    <w:rsid w:val="002C3526"/>
    <w:rsid w:val="002D55D8"/>
    <w:rsid w:val="002E3B24"/>
    <w:rsid w:val="00306D7C"/>
    <w:rsid w:val="00314296"/>
    <w:rsid w:val="003168D9"/>
    <w:rsid w:val="00355202"/>
    <w:rsid w:val="00361998"/>
    <w:rsid w:val="00364D8E"/>
    <w:rsid w:val="00386B0E"/>
    <w:rsid w:val="0039342F"/>
    <w:rsid w:val="00394B2D"/>
    <w:rsid w:val="003A3712"/>
    <w:rsid w:val="003B0128"/>
    <w:rsid w:val="003C3978"/>
    <w:rsid w:val="003E3B8B"/>
    <w:rsid w:val="003F13A5"/>
    <w:rsid w:val="003F7B0A"/>
    <w:rsid w:val="00400A3B"/>
    <w:rsid w:val="00401C98"/>
    <w:rsid w:val="00416B10"/>
    <w:rsid w:val="00417B93"/>
    <w:rsid w:val="00425956"/>
    <w:rsid w:val="0045255F"/>
    <w:rsid w:val="004B5B48"/>
    <w:rsid w:val="004D6F3F"/>
    <w:rsid w:val="00505F15"/>
    <w:rsid w:val="0050654D"/>
    <w:rsid w:val="00520222"/>
    <w:rsid w:val="00566404"/>
    <w:rsid w:val="00575BE5"/>
    <w:rsid w:val="00576114"/>
    <w:rsid w:val="00580B7E"/>
    <w:rsid w:val="005840AE"/>
    <w:rsid w:val="005D5E79"/>
    <w:rsid w:val="005E30E0"/>
    <w:rsid w:val="006009D9"/>
    <w:rsid w:val="00612122"/>
    <w:rsid w:val="00663B6A"/>
    <w:rsid w:val="006925A9"/>
    <w:rsid w:val="006C0A80"/>
    <w:rsid w:val="006E3798"/>
    <w:rsid w:val="00701870"/>
    <w:rsid w:val="0074787C"/>
    <w:rsid w:val="007626D3"/>
    <w:rsid w:val="007728D0"/>
    <w:rsid w:val="007841C7"/>
    <w:rsid w:val="007A148F"/>
    <w:rsid w:val="007B2231"/>
    <w:rsid w:val="007B586A"/>
    <w:rsid w:val="007C08E4"/>
    <w:rsid w:val="007E163E"/>
    <w:rsid w:val="007F60DB"/>
    <w:rsid w:val="00844667"/>
    <w:rsid w:val="00850C7C"/>
    <w:rsid w:val="00857010"/>
    <w:rsid w:val="00860E64"/>
    <w:rsid w:val="00864781"/>
    <w:rsid w:val="00876D65"/>
    <w:rsid w:val="00882540"/>
    <w:rsid w:val="00892D4C"/>
    <w:rsid w:val="008976D7"/>
    <w:rsid w:val="008A4D3C"/>
    <w:rsid w:val="009066E2"/>
    <w:rsid w:val="00912DAE"/>
    <w:rsid w:val="009144E7"/>
    <w:rsid w:val="0091670E"/>
    <w:rsid w:val="00940AAF"/>
    <w:rsid w:val="00942B0F"/>
    <w:rsid w:val="00957196"/>
    <w:rsid w:val="00965EAF"/>
    <w:rsid w:val="009663FB"/>
    <w:rsid w:val="0097420D"/>
    <w:rsid w:val="00985F1F"/>
    <w:rsid w:val="00A00160"/>
    <w:rsid w:val="00A35370"/>
    <w:rsid w:val="00A44767"/>
    <w:rsid w:val="00A64280"/>
    <w:rsid w:val="00A816F2"/>
    <w:rsid w:val="00A84201"/>
    <w:rsid w:val="00AB388B"/>
    <w:rsid w:val="00AC5237"/>
    <w:rsid w:val="00AF2634"/>
    <w:rsid w:val="00B436AE"/>
    <w:rsid w:val="00B503CE"/>
    <w:rsid w:val="00B53C0A"/>
    <w:rsid w:val="00B63090"/>
    <w:rsid w:val="00B802D9"/>
    <w:rsid w:val="00C034B7"/>
    <w:rsid w:val="00C05FD8"/>
    <w:rsid w:val="00C40DB5"/>
    <w:rsid w:val="00C57D58"/>
    <w:rsid w:val="00C60F7D"/>
    <w:rsid w:val="00C77C78"/>
    <w:rsid w:val="00C827DC"/>
    <w:rsid w:val="00C86E2A"/>
    <w:rsid w:val="00C96CE8"/>
    <w:rsid w:val="00C970ED"/>
    <w:rsid w:val="00CA3485"/>
    <w:rsid w:val="00CB1EC2"/>
    <w:rsid w:val="00CB67D5"/>
    <w:rsid w:val="00D404AE"/>
    <w:rsid w:val="00D507F7"/>
    <w:rsid w:val="00D535A5"/>
    <w:rsid w:val="00D62A44"/>
    <w:rsid w:val="00D63CFA"/>
    <w:rsid w:val="00D9217E"/>
    <w:rsid w:val="00D94503"/>
    <w:rsid w:val="00D94A2C"/>
    <w:rsid w:val="00DA7BC1"/>
    <w:rsid w:val="00DC601F"/>
    <w:rsid w:val="00DF4FA7"/>
    <w:rsid w:val="00DF6EF3"/>
    <w:rsid w:val="00E07A58"/>
    <w:rsid w:val="00E1637F"/>
    <w:rsid w:val="00E261C5"/>
    <w:rsid w:val="00E56996"/>
    <w:rsid w:val="00E65436"/>
    <w:rsid w:val="00E654A5"/>
    <w:rsid w:val="00EC1975"/>
    <w:rsid w:val="00EC492E"/>
    <w:rsid w:val="00ED447D"/>
    <w:rsid w:val="00EF1C73"/>
    <w:rsid w:val="00F007E6"/>
    <w:rsid w:val="00F14F3F"/>
    <w:rsid w:val="00F23FD2"/>
    <w:rsid w:val="00F46C7F"/>
    <w:rsid w:val="00F6090E"/>
    <w:rsid w:val="00F66A72"/>
    <w:rsid w:val="00F96810"/>
    <w:rsid w:val="00FA10C4"/>
    <w:rsid w:val="00FD552B"/>
    <w:rsid w:val="00FE12B1"/>
    <w:rsid w:val="00FE2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60AB3C"/>
  <w15:docId w15:val="{4163B2A2-F5D6-4AF8-BBDC-F3054BDB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noProof/>
    </w:rPr>
  </w:style>
  <w:style w:type="paragraph" w:styleId="Heading2">
    <w:name w:val="heading 2"/>
    <w:basedOn w:val="Normal"/>
    <w:next w:val="Normal"/>
    <w:qFormat/>
    <w:pPr>
      <w:keepNext/>
      <w:jc w:val="both"/>
      <w:outlineLvl w:val="1"/>
    </w:pPr>
    <w:rPr>
      <w:i/>
      <w:iCs/>
      <w:noProof/>
      <w:sz w:val="18"/>
    </w:rPr>
  </w:style>
  <w:style w:type="paragraph" w:styleId="Heading3">
    <w:name w:val="heading 3"/>
    <w:basedOn w:val="Normal"/>
    <w:next w:val="Normal"/>
    <w:qFormat/>
    <w:pPr>
      <w:keepNext/>
      <w:jc w:val="both"/>
      <w:outlineLvl w:val="2"/>
    </w:pPr>
    <w:rPr>
      <w:b/>
      <w:bCs/>
      <w:noProof/>
      <w:sz w:val="18"/>
    </w:rPr>
  </w:style>
  <w:style w:type="paragraph" w:styleId="Heading5">
    <w:name w:val="heading 5"/>
    <w:basedOn w:val="Normal"/>
    <w:next w:val="Normal"/>
    <w:link w:val="Heading5Char"/>
    <w:unhideWhenUsed/>
    <w:qFormat/>
    <w:rsid w:val="00FE12B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noProof/>
      <w:sz w:val="20"/>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both"/>
    </w:pPr>
    <w:rPr>
      <w:b/>
      <w:bCs/>
    </w:rPr>
  </w:style>
  <w:style w:type="paragraph" w:styleId="BodyTextIndent">
    <w:name w:val="Body Text Indent"/>
    <w:basedOn w:val="Normal"/>
    <w:pPr>
      <w:ind w:left="360"/>
      <w:jc w:val="both"/>
    </w:pPr>
    <w:rPr>
      <w:noProof/>
    </w:rPr>
  </w:style>
  <w:style w:type="paragraph" w:customStyle="1" w:styleId="Style1">
    <w:name w:val="Style1"/>
    <w:basedOn w:val="BodyText"/>
    <w:link w:val="Style1Char"/>
    <w:qFormat/>
    <w:rsid w:val="000B1D17"/>
    <w:pPr>
      <w:tabs>
        <w:tab w:val="left" w:pos="1080"/>
      </w:tabs>
      <w:jc w:val="both"/>
    </w:pPr>
    <w:rPr>
      <w:i w:val="0"/>
      <w:iCs w:val="0"/>
      <w:sz w:val="22"/>
      <w:szCs w:val="22"/>
    </w:rPr>
  </w:style>
  <w:style w:type="paragraph" w:customStyle="1" w:styleId="Style2">
    <w:name w:val="Style2"/>
    <w:basedOn w:val="Style1"/>
    <w:link w:val="Style2Char"/>
    <w:qFormat/>
    <w:rsid w:val="000B1D17"/>
    <w:rPr>
      <w:sz w:val="20"/>
      <w:szCs w:val="20"/>
    </w:rPr>
  </w:style>
  <w:style w:type="character" w:customStyle="1" w:styleId="BodyTextChar">
    <w:name w:val="Body Text Char"/>
    <w:basedOn w:val="DefaultParagraphFont"/>
    <w:link w:val="BodyText"/>
    <w:rsid w:val="000B1D17"/>
    <w:rPr>
      <w:i/>
      <w:iCs/>
      <w:noProof/>
      <w:szCs w:val="24"/>
      <w:lang w:eastAsia="en-US"/>
    </w:rPr>
  </w:style>
  <w:style w:type="character" w:customStyle="1" w:styleId="Style1Char">
    <w:name w:val="Style1 Char"/>
    <w:basedOn w:val="BodyTextChar"/>
    <w:link w:val="Style1"/>
    <w:rsid w:val="000B1D17"/>
    <w:rPr>
      <w:i/>
      <w:iCs/>
      <w:noProof/>
      <w:sz w:val="22"/>
      <w:szCs w:val="22"/>
      <w:lang w:eastAsia="en-US"/>
    </w:rPr>
  </w:style>
  <w:style w:type="paragraph" w:styleId="Title">
    <w:name w:val="Title"/>
    <w:basedOn w:val="Normal"/>
    <w:link w:val="TitleChar"/>
    <w:qFormat/>
    <w:rsid w:val="00C77C78"/>
    <w:pPr>
      <w:jc w:val="center"/>
    </w:pPr>
    <w:rPr>
      <w:rFonts w:ascii="Tahoma" w:hAnsi="Tahoma" w:cs="Tahoma"/>
      <w:b/>
      <w:bCs/>
    </w:rPr>
  </w:style>
  <w:style w:type="character" w:customStyle="1" w:styleId="Style2Char">
    <w:name w:val="Style2 Char"/>
    <w:basedOn w:val="Style1Char"/>
    <w:link w:val="Style2"/>
    <w:rsid w:val="000B1D17"/>
    <w:rPr>
      <w:i/>
      <w:iCs/>
      <w:noProof/>
      <w:sz w:val="22"/>
      <w:szCs w:val="22"/>
      <w:lang w:eastAsia="en-US"/>
    </w:rPr>
  </w:style>
  <w:style w:type="character" w:customStyle="1" w:styleId="TitleChar">
    <w:name w:val="Title Char"/>
    <w:basedOn w:val="DefaultParagraphFont"/>
    <w:link w:val="Title"/>
    <w:rsid w:val="00C77C78"/>
    <w:rPr>
      <w:rFonts w:ascii="Tahoma" w:hAnsi="Tahoma" w:cs="Tahoma"/>
      <w:b/>
      <w:bCs/>
      <w:sz w:val="24"/>
      <w:szCs w:val="24"/>
      <w:lang w:eastAsia="en-US"/>
    </w:rPr>
  </w:style>
  <w:style w:type="paragraph" w:styleId="ListParagraph">
    <w:name w:val="List Paragraph"/>
    <w:basedOn w:val="Normal"/>
    <w:uiPriority w:val="34"/>
    <w:qFormat/>
    <w:rsid w:val="00C77C78"/>
    <w:pPr>
      <w:ind w:left="720"/>
    </w:pPr>
  </w:style>
  <w:style w:type="paragraph" w:styleId="BalloonText">
    <w:name w:val="Balloon Text"/>
    <w:basedOn w:val="Normal"/>
    <w:link w:val="BalloonTextChar"/>
    <w:rsid w:val="002A1A56"/>
    <w:rPr>
      <w:rFonts w:ascii="Tahoma" w:hAnsi="Tahoma" w:cs="Tahoma"/>
      <w:sz w:val="16"/>
      <w:szCs w:val="16"/>
    </w:rPr>
  </w:style>
  <w:style w:type="character" w:customStyle="1" w:styleId="BalloonTextChar">
    <w:name w:val="Balloon Text Char"/>
    <w:basedOn w:val="DefaultParagraphFont"/>
    <w:link w:val="BalloonText"/>
    <w:rsid w:val="002A1A56"/>
    <w:rPr>
      <w:rFonts w:ascii="Tahoma" w:hAnsi="Tahoma" w:cs="Tahoma"/>
      <w:sz w:val="16"/>
      <w:szCs w:val="16"/>
      <w:lang w:eastAsia="en-US"/>
    </w:rPr>
  </w:style>
  <w:style w:type="character" w:customStyle="1" w:styleId="Heading5Char">
    <w:name w:val="Heading 5 Char"/>
    <w:basedOn w:val="DefaultParagraphFont"/>
    <w:link w:val="Heading5"/>
    <w:rsid w:val="00FE12B1"/>
    <w:rPr>
      <w:rFonts w:asciiTheme="majorHAnsi" w:eastAsiaTheme="majorEastAsia" w:hAnsiTheme="majorHAnsi" w:cstheme="majorBidi"/>
      <w:color w:val="365F91" w:themeColor="accent1" w:themeShade="BF"/>
      <w:sz w:val="24"/>
      <w:szCs w:val="24"/>
      <w:lang w:eastAsia="en-US"/>
    </w:rPr>
  </w:style>
  <w:style w:type="paragraph" w:customStyle="1" w:styleId="Default">
    <w:name w:val="Default"/>
    <w:rsid w:val="00FE12B1"/>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1F66AD"/>
    <w:rPr>
      <w:sz w:val="16"/>
      <w:szCs w:val="16"/>
    </w:rPr>
  </w:style>
  <w:style w:type="paragraph" w:styleId="CommentText">
    <w:name w:val="annotation text"/>
    <w:basedOn w:val="Normal"/>
    <w:link w:val="CommentTextChar"/>
    <w:semiHidden/>
    <w:unhideWhenUsed/>
    <w:rsid w:val="001F66AD"/>
    <w:rPr>
      <w:sz w:val="20"/>
      <w:szCs w:val="20"/>
    </w:rPr>
  </w:style>
  <w:style w:type="character" w:customStyle="1" w:styleId="CommentTextChar">
    <w:name w:val="Comment Text Char"/>
    <w:basedOn w:val="DefaultParagraphFont"/>
    <w:link w:val="CommentText"/>
    <w:semiHidden/>
    <w:rsid w:val="001F66AD"/>
    <w:rPr>
      <w:lang w:eastAsia="en-US"/>
    </w:rPr>
  </w:style>
  <w:style w:type="paragraph" w:styleId="CommentSubject">
    <w:name w:val="annotation subject"/>
    <w:basedOn w:val="CommentText"/>
    <w:next w:val="CommentText"/>
    <w:link w:val="CommentSubjectChar"/>
    <w:semiHidden/>
    <w:unhideWhenUsed/>
    <w:rsid w:val="001F66AD"/>
    <w:rPr>
      <w:b/>
      <w:bCs/>
    </w:rPr>
  </w:style>
  <w:style w:type="character" w:customStyle="1" w:styleId="CommentSubjectChar">
    <w:name w:val="Comment Subject Char"/>
    <w:basedOn w:val="CommentTextChar"/>
    <w:link w:val="CommentSubject"/>
    <w:semiHidden/>
    <w:rsid w:val="001F66AD"/>
    <w:rPr>
      <w:b/>
      <w:bCs/>
      <w:lang w:eastAsia="en-US"/>
    </w:rPr>
  </w:style>
  <w:style w:type="character" w:customStyle="1" w:styleId="TimesNewRomanbody10125">
    <w:name w:val="Times New Roman body 10/12.5"/>
    <w:rsid w:val="00701870"/>
    <w:rPr>
      <w:rFonts w:ascii="Times New Roman" w:hAnsi="Times New Roman" w:cs="LucidaSans"/>
      <w:spacing w:val="-2"/>
      <w:kern w:val="16"/>
      <w:sz w:val="20"/>
      <w:szCs w:val="20"/>
    </w:rPr>
  </w:style>
  <w:style w:type="paragraph" w:customStyle="1" w:styleId="Body">
    <w:name w:val="Body"/>
    <w:link w:val="BodyChar"/>
    <w:qFormat/>
    <w:rsid w:val="00701870"/>
    <w:rPr>
      <w:rFonts w:eastAsiaTheme="minorEastAsia" w:cstheme="minorBidi"/>
      <w:sz w:val="24"/>
      <w:szCs w:val="22"/>
      <w:lang w:eastAsia="en-US" w:bidi="en-US"/>
    </w:rPr>
  </w:style>
  <w:style w:type="character" w:customStyle="1" w:styleId="BodyChar">
    <w:name w:val="Body Char"/>
    <w:basedOn w:val="DefaultParagraphFont"/>
    <w:link w:val="Body"/>
    <w:rsid w:val="00701870"/>
    <w:rPr>
      <w:rFonts w:eastAsiaTheme="minorEastAsia" w:cstheme="minorBidi"/>
      <w:sz w:val="24"/>
      <w:szCs w:val="22"/>
      <w:lang w:eastAsia="en-US" w:bidi="en-US"/>
    </w:rPr>
  </w:style>
  <w:style w:type="paragraph" w:styleId="Revision">
    <w:name w:val="Revision"/>
    <w:hidden/>
    <w:uiPriority w:val="99"/>
    <w:semiHidden/>
    <w:rsid w:val="009144E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4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fsc.gg/data-protection"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thorisations@gfsc.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a6e2a44-9453-4c76-a25e-25bae84753e2">IDOC-229-44558</_dlc_DocId>
    <_dlc_DocIdUrl xmlns="fa6e2a44-9453-4c76-a25e-25bae84753e2">
      <Url>http://intranet/legal/_layouts/15/DocIdRedir.aspx?ID=IDOC-229-44558</Url>
      <Description>IDOC-229-44558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DE9EA84B0DCF54AB2ACC7A009213F17" ma:contentTypeVersion="0" ma:contentTypeDescription="Create a new document." ma:contentTypeScope="" ma:versionID="eb8c15450598fb75b76279dee82b73ba">
  <xsd:schema xmlns:xsd="http://www.w3.org/2001/XMLSchema" xmlns:xs="http://www.w3.org/2001/XMLSchema" xmlns:p="http://schemas.microsoft.com/office/2006/metadata/properties" xmlns:ns2="fa6e2a44-9453-4c76-a25e-25bae84753e2" targetNamespace="http://schemas.microsoft.com/office/2006/metadata/properties" ma:root="true" ma:fieldsID="4c09229e472c7ae0ddad65d5f2bcb5b1" ns2:_="">
    <xsd:import namespace="fa6e2a44-9453-4c76-a25e-25bae84753e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CF1E-B683-489A-B01E-BD263968A2DD}">
  <ds:schemaRefs>
    <ds:schemaRef ds:uri="http://schemas.microsoft.com/sharepoint/events"/>
  </ds:schemaRefs>
</ds:datastoreItem>
</file>

<file path=customXml/itemProps2.xml><?xml version="1.0" encoding="utf-8"?>
<ds:datastoreItem xmlns:ds="http://schemas.openxmlformats.org/officeDocument/2006/customXml" ds:itemID="{1022C37F-3631-4046-B536-CBCB3BB9F173}">
  <ds:schemaRefs>
    <ds:schemaRef ds:uri="http://schemas.microsoft.com/office/2006/metadata/longProperties"/>
  </ds:schemaRefs>
</ds:datastoreItem>
</file>

<file path=customXml/itemProps3.xml><?xml version="1.0" encoding="utf-8"?>
<ds:datastoreItem xmlns:ds="http://schemas.openxmlformats.org/officeDocument/2006/customXml" ds:itemID="{A2ECA7A0-FA34-432F-A402-A48949896112}">
  <ds:schemaRefs>
    <ds:schemaRef ds:uri="http://schemas.microsoft.com/sharepoint/v3/contenttype/forms"/>
  </ds:schemaRefs>
</ds:datastoreItem>
</file>

<file path=customXml/itemProps4.xml><?xml version="1.0" encoding="utf-8"?>
<ds:datastoreItem xmlns:ds="http://schemas.openxmlformats.org/officeDocument/2006/customXml" ds:itemID="{541F20F8-2691-4E57-BDA0-6F0371EE235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fa6e2a44-9453-4c76-a25e-25bae84753e2"/>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00499794-1613-4142-8111-3AEFCAE28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4FE0F8-FAB2-4A69-8C6C-75D7D86F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7486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Form FTL</vt:lpstr>
    </vt:vector>
  </TitlesOfParts>
  <Company>gfsc</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FTL</dc:title>
  <dc:creator>Susan Ilie</dc:creator>
  <cp:lastModifiedBy>Martin Attwooll</cp:lastModifiedBy>
  <cp:revision>2</cp:revision>
  <cp:lastPrinted>2020-06-04T17:18:00Z</cp:lastPrinted>
  <dcterms:created xsi:type="dcterms:W3CDTF">2020-06-05T15:12:00Z</dcterms:created>
  <dcterms:modified xsi:type="dcterms:W3CDTF">2020-06-05T15:12:00Z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;#Investment;#</vt:lpwstr>
  </property>
  <property fmtid="{D5CDD505-2E9C-101B-9397-08002B2CF9AE}" pid="3" name="Document Type">
    <vt:lpwstr>Application</vt:lpwstr>
  </property>
  <property fmtid="{D5CDD505-2E9C-101B-9397-08002B2CF9AE}" pid="4" name="Archived">
    <vt:lpwstr>0</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Order">
    <vt:lpwstr>31300.0000000000</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Last Updated">
    <vt:lpwstr/>
  </property>
  <property fmtid="{D5CDD505-2E9C-101B-9397-08002B2CF9AE}" pid="13" name="display_urn:schemas-microsoft-com:office:office#Author">
    <vt:lpwstr>System Account</vt:lpwstr>
  </property>
  <property fmtid="{D5CDD505-2E9C-101B-9397-08002B2CF9AE}" pid="14" name="ContentTypeId">
    <vt:lpwstr>0x0101001DE9EA84B0DCF54AB2ACC7A009213F17</vt:lpwstr>
  </property>
  <property fmtid="{D5CDD505-2E9C-101B-9397-08002B2CF9AE}" pid="15" name="_dlc_DocIdItemGuid">
    <vt:lpwstr>2ad50f3b-5ac0-4dac-ba05-fbf193805c1b</vt:lpwstr>
  </property>
</Properties>
</file>