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D2" w:rsidRDefault="00473BD2"/>
    <w:p w:rsidR="00473BD2" w:rsidRDefault="00473BD2">
      <w:r>
        <w:tab/>
      </w:r>
      <w:r>
        <w:tab/>
      </w:r>
      <w:r>
        <w:tab/>
      </w:r>
      <w:r>
        <w:tab/>
      </w:r>
      <w:r>
        <w:tab/>
      </w:r>
      <w:r>
        <w:tab/>
      </w:r>
      <w:r>
        <w:tab/>
      </w:r>
      <w:r>
        <w:tab/>
      </w:r>
      <w:r>
        <w:tab/>
        <w:t xml:space="preserve"> </w:t>
      </w:r>
    </w:p>
    <w:p w:rsidR="00473BD2" w:rsidRDefault="00473BD2"/>
    <w:p w:rsidR="00473BD2" w:rsidRDefault="00473BD2">
      <w:pPr>
        <w:jc w:val="center"/>
        <w:rPr>
          <w:b/>
          <w:bCs/>
        </w:rPr>
      </w:pPr>
      <w:r>
        <w:rPr>
          <w:b/>
          <w:bCs/>
        </w:rPr>
        <w:t>Declaration by the General Representative</w:t>
      </w:r>
    </w:p>
    <w:p w:rsidR="00473BD2" w:rsidRDefault="00473BD2">
      <w:pPr>
        <w:jc w:val="center"/>
      </w:pPr>
      <w:r>
        <w:rPr>
          <w:b/>
          <w:bCs/>
        </w:rPr>
        <w:t>In the Annual Insurance Return</w:t>
      </w:r>
    </w:p>
    <w:p w:rsidR="00473BD2" w:rsidRDefault="00473BD2">
      <w:pPr>
        <w:jc w:val="center"/>
      </w:pPr>
    </w:p>
    <w:p w:rsidR="00473BD2" w:rsidRDefault="00473BD2"/>
    <w:p w:rsidR="00473BD2" w:rsidRDefault="00473BD2">
      <w:r>
        <w:t>I/We _________________________________________________________________________</w:t>
      </w:r>
      <w:r w:rsidR="00A11AC4">
        <w:t>__</w:t>
      </w:r>
    </w:p>
    <w:p w:rsidR="00473BD2" w:rsidRDefault="00F12C2A">
      <w:r>
        <w:t>(Name of General R</w:t>
      </w:r>
      <w:r w:rsidR="00473BD2">
        <w:t>epresentative)</w:t>
      </w:r>
    </w:p>
    <w:p w:rsidR="00473BD2" w:rsidRDefault="00473BD2"/>
    <w:p w:rsidR="00473BD2" w:rsidRDefault="00473BD2">
      <w:r>
        <w:t>of_________________________________________________________________________</w:t>
      </w:r>
    </w:p>
    <w:p w:rsidR="00473BD2" w:rsidRDefault="00473BD2"/>
    <w:p w:rsidR="00473BD2" w:rsidRDefault="00473BD2">
      <w:r>
        <w:t>___________________________________________________________________________</w:t>
      </w:r>
    </w:p>
    <w:p w:rsidR="00473BD2" w:rsidRDefault="00473BD2">
      <w:r>
        <w:t>(Full Business Address)</w:t>
      </w:r>
    </w:p>
    <w:p w:rsidR="00473BD2" w:rsidRDefault="00473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791"/>
      </w:tblGrid>
      <w:tr w:rsidR="00473BD2" w:rsidTr="009E54D7">
        <w:tblPrEx>
          <w:tblCellMar>
            <w:top w:w="0" w:type="dxa"/>
            <w:bottom w:w="0" w:type="dxa"/>
          </w:tblCellMar>
        </w:tblPrEx>
        <w:tc>
          <w:tcPr>
            <w:tcW w:w="9791" w:type="dxa"/>
            <w:shd w:val="clear" w:color="auto" w:fill="F2F2F2" w:themeFill="background1" w:themeFillShade="F2"/>
          </w:tcPr>
          <w:p w:rsidR="00473BD2" w:rsidRDefault="00473BD2"/>
          <w:p w:rsidR="00473BD2" w:rsidRDefault="00473BD2"/>
          <w:p w:rsidR="00473BD2" w:rsidRDefault="00473BD2">
            <w:r>
              <w:t>Representing ____________________________________________________________________</w:t>
            </w:r>
          </w:p>
          <w:p w:rsidR="00473BD2" w:rsidRDefault="00473BD2">
            <w:r>
              <w:t xml:space="preserve">(Name of </w:t>
            </w:r>
            <w:r w:rsidR="00F045CD">
              <w:t xml:space="preserve">licensed </w:t>
            </w:r>
            <w:r>
              <w:t>insurer)</w:t>
            </w:r>
          </w:p>
          <w:p w:rsidR="00473BD2" w:rsidRDefault="00473BD2"/>
          <w:p w:rsidR="00473BD2" w:rsidRDefault="00473BD2">
            <w:r>
              <w:t>Period covered by Annual Return: From ____________________To________________________</w:t>
            </w:r>
          </w:p>
          <w:p w:rsidR="00473BD2" w:rsidRDefault="00473BD2"/>
        </w:tc>
      </w:tr>
    </w:tbl>
    <w:p w:rsidR="00473BD2" w:rsidRDefault="00473BD2"/>
    <w:p w:rsidR="00473BD2" w:rsidRDefault="00473BD2">
      <w:r>
        <w:t>HEREBY CERTIFY –</w:t>
      </w:r>
    </w:p>
    <w:p w:rsidR="003833AB" w:rsidRDefault="003833AB"/>
    <w:p w:rsidR="00473BD2" w:rsidRDefault="00473BD2">
      <w:pPr>
        <w:pStyle w:val="BodyText3"/>
        <w:tabs>
          <w:tab w:val="clear" w:pos="360"/>
        </w:tabs>
        <w:ind w:left="426" w:hanging="426"/>
        <w:rPr>
          <w:sz w:val="20"/>
        </w:rPr>
      </w:pPr>
      <w:r>
        <w:rPr>
          <w:sz w:val="20"/>
        </w:rPr>
        <w:t xml:space="preserve">that, throughout the period covered by the annual return, the </w:t>
      </w:r>
      <w:r w:rsidR="00F045CD">
        <w:rPr>
          <w:sz w:val="20"/>
        </w:rPr>
        <w:t xml:space="preserve">licensed </w:t>
      </w:r>
      <w:r>
        <w:rPr>
          <w:sz w:val="20"/>
        </w:rPr>
        <w:t>insurer</w:t>
      </w:r>
      <w:r w:rsidR="00F045CD">
        <w:rPr>
          <w:sz w:val="20"/>
        </w:rPr>
        <w:t xml:space="preserve"> has complied with</w:t>
      </w:r>
      <w:r>
        <w:rPr>
          <w:sz w:val="20"/>
        </w:rPr>
        <w:t xml:space="preserve">: </w:t>
      </w:r>
    </w:p>
    <w:p w:rsidR="00473BD2" w:rsidRDefault="00F045CD">
      <w:pPr>
        <w:pStyle w:val="BodyText3"/>
        <w:numPr>
          <w:ilvl w:val="1"/>
          <w:numId w:val="1"/>
        </w:numPr>
        <w:ind w:hanging="294"/>
        <w:rPr>
          <w:sz w:val="20"/>
        </w:rPr>
      </w:pPr>
      <w:r>
        <w:rPr>
          <w:sz w:val="20"/>
        </w:rPr>
        <w:t xml:space="preserve">the </w:t>
      </w:r>
      <w:r w:rsidR="00501263">
        <w:rPr>
          <w:sz w:val="20"/>
        </w:rPr>
        <w:t>business plan filed with the Commission;</w:t>
      </w:r>
    </w:p>
    <w:p w:rsidR="00501263" w:rsidRDefault="00501263">
      <w:pPr>
        <w:pStyle w:val="BodyText3"/>
        <w:numPr>
          <w:ilvl w:val="1"/>
          <w:numId w:val="1"/>
        </w:numPr>
        <w:ind w:hanging="294"/>
        <w:rPr>
          <w:sz w:val="20"/>
        </w:rPr>
      </w:pPr>
      <w:r>
        <w:rPr>
          <w:sz w:val="20"/>
        </w:rPr>
        <w:t>any conditions or directions imposed by the Commission exercising its powers under section 12 or section 16 respectively of The Insurance Business (Bailiwick of Guernsey) Law, 2002, as amended (“the Law”);</w:t>
      </w:r>
    </w:p>
    <w:p w:rsidR="00473BD2" w:rsidRDefault="00F12C2A">
      <w:pPr>
        <w:pStyle w:val="BodyText3"/>
        <w:numPr>
          <w:ilvl w:val="1"/>
          <w:numId w:val="1"/>
        </w:numPr>
        <w:ind w:hanging="294"/>
        <w:rPr>
          <w:sz w:val="20"/>
        </w:rPr>
      </w:pPr>
      <w:r>
        <w:rPr>
          <w:sz w:val="20"/>
        </w:rPr>
        <w:t>the Licensed Insurers’</w:t>
      </w:r>
      <w:r w:rsidR="00473BD2">
        <w:rPr>
          <w:sz w:val="20"/>
        </w:rPr>
        <w:t xml:space="preserve"> </w:t>
      </w:r>
      <w:r w:rsidR="0072769C">
        <w:rPr>
          <w:sz w:val="20"/>
        </w:rPr>
        <w:t>Code of Conduct, where appropriate,</w:t>
      </w:r>
      <w:r w:rsidR="00473BD2">
        <w:rPr>
          <w:sz w:val="20"/>
        </w:rPr>
        <w:t xml:space="preserve"> and any other </w:t>
      </w:r>
      <w:r w:rsidR="0072769C">
        <w:rPr>
          <w:sz w:val="20"/>
        </w:rPr>
        <w:t>relevant legislation, C</w:t>
      </w:r>
      <w:r w:rsidR="00F045CD">
        <w:rPr>
          <w:sz w:val="20"/>
        </w:rPr>
        <w:t>ode</w:t>
      </w:r>
      <w:r w:rsidR="0072769C">
        <w:rPr>
          <w:sz w:val="20"/>
        </w:rPr>
        <w:t xml:space="preserve"> of Conduct or Code of Practice</w:t>
      </w:r>
      <w:r w:rsidR="00473BD2">
        <w:rPr>
          <w:sz w:val="20"/>
        </w:rPr>
        <w:t>;</w:t>
      </w:r>
    </w:p>
    <w:p w:rsidR="00473BD2" w:rsidRDefault="0072769C">
      <w:pPr>
        <w:pStyle w:val="BodyText3"/>
        <w:numPr>
          <w:ilvl w:val="1"/>
          <w:numId w:val="1"/>
        </w:numPr>
        <w:ind w:hanging="294"/>
        <w:rPr>
          <w:sz w:val="20"/>
        </w:rPr>
      </w:pPr>
      <w:r>
        <w:rPr>
          <w:sz w:val="20"/>
        </w:rPr>
        <w:t>anti-money laundering procedures and guidelines imposed by Bailiwick law or otherwise from time to time required by the Commission; and</w:t>
      </w:r>
    </w:p>
    <w:p w:rsidR="00473BD2" w:rsidRDefault="0072769C">
      <w:pPr>
        <w:pStyle w:val="BodyText3"/>
        <w:numPr>
          <w:ilvl w:val="1"/>
          <w:numId w:val="1"/>
        </w:numPr>
        <w:ind w:hanging="294"/>
        <w:rPr>
          <w:sz w:val="20"/>
        </w:rPr>
      </w:pPr>
      <w:proofErr w:type="gramStart"/>
      <w:r>
        <w:rPr>
          <w:sz w:val="20"/>
        </w:rPr>
        <w:t>solvency</w:t>
      </w:r>
      <w:proofErr w:type="gramEnd"/>
      <w:r>
        <w:rPr>
          <w:sz w:val="20"/>
        </w:rPr>
        <w:t xml:space="preserve"> requirements imposed by the Law or otherwise imposed from time to time by the Commission.</w:t>
      </w:r>
    </w:p>
    <w:p w:rsidR="00473BD2" w:rsidRDefault="00473BD2">
      <w:pPr>
        <w:pStyle w:val="BodyText3"/>
        <w:numPr>
          <w:ilvl w:val="0"/>
          <w:numId w:val="0"/>
        </w:numPr>
        <w:ind w:left="426" w:hanging="426"/>
        <w:rPr>
          <w:sz w:val="20"/>
        </w:rPr>
      </w:pPr>
      <w:r>
        <w:rPr>
          <w:sz w:val="20"/>
        </w:rPr>
        <w:t>2)</w:t>
      </w:r>
      <w:r>
        <w:rPr>
          <w:sz w:val="20"/>
        </w:rPr>
        <w:tab/>
      </w:r>
      <w:proofErr w:type="gramStart"/>
      <w:r w:rsidR="003833AB">
        <w:rPr>
          <w:sz w:val="20"/>
        </w:rPr>
        <w:t>that</w:t>
      </w:r>
      <w:proofErr w:type="gramEnd"/>
      <w:r w:rsidR="003833AB">
        <w:rPr>
          <w:sz w:val="20"/>
        </w:rPr>
        <w:t xml:space="preserve"> adequate books and records in relation to the business of the licensed insurer carried out through its place of business in Guernsey are maintained in </w:t>
      </w:r>
      <w:smartTag w:uri="urn:schemas-microsoft-com:office:smarttags" w:element="place">
        <w:r w:rsidR="003833AB">
          <w:rPr>
            <w:sz w:val="20"/>
          </w:rPr>
          <w:t>Guernsey</w:t>
        </w:r>
      </w:smartTag>
      <w:r w:rsidR="00B50D47">
        <w:rPr>
          <w:sz w:val="20"/>
        </w:rPr>
        <w:t>.</w:t>
      </w:r>
    </w:p>
    <w:p w:rsidR="00F455B6" w:rsidRDefault="00F455B6" w:rsidP="00F455B6">
      <w:pPr>
        <w:pStyle w:val="BodyText3"/>
        <w:numPr>
          <w:ilvl w:val="0"/>
          <w:numId w:val="0"/>
        </w:numPr>
        <w:ind w:left="426" w:hanging="426"/>
        <w:rPr>
          <w:sz w:val="20"/>
        </w:rPr>
      </w:pPr>
      <w:r>
        <w:rPr>
          <w:sz w:val="20"/>
        </w:rPr>
        <w:t>3)</w:t>
      </w:r>
      <w:r>
        <w:rPr>
          <w:sz w:val="20"/>
        </w:rPr>
        <w:tab/>
      </w:r>
      <w:proofErr w:type="gramStart"/>
      <w:r>
        <w:rPr>
          <w:sz w:val="20"/>
        </w:rPr>
        <w:t>that</w:t>
      </w:r>
      <w:proofErr w:type="gramEnd"/>
      <w:r>
        <w:rPr>
          <w:sz w:val="20"/>
        </w:rPr>
        <w:t xml:space="preserve"> a register has been maintained</w:t>
      </w:r>
      <w:r w:rsidR="00B50D47">
        <w:rPr>
          <w:sz w:val="20"/>
        </w:rPr>
        <w:t xml:space="preserve"> of</w:t>
      </w:r>
      <w:r>
        <w:rPr>
          <w:sz w:val="20"/>
        </w:rPr>
        <w:t xml:space="preserve"> any complaints made against the licensed insurer in respect of business conducted i</w:t>
      </w:r>
      <w:r w:rsidR="00B50D47">
        <w:rPr>
          <w:sz w:val="20"/>
        </w:rPr>
        <w:t>n the Bailiwick of Guernsey.</w:t>
      </w:r>
    </w:p>
    <w:p w:rsidR="00473BD2" w:rsidRDefault="00F455B6">
      <w:pPr>
        <w:pStyle w:val="BodyText3"/>
        <w:numPr>
          <w:ilvl w:val="0"/>
          <w:numId w:val="0"/>
        </w:numPr>
        <w:tabs>
          <w:tab w:val="left" w:pos="426"/>
        </w:tabs>
        <w:ind w:left="426" w:hanging="426"/>
        <w:rPr>
          <w:sz w:val="20"/>
        </w:rPr>
      </w:pPr>
      <w:r>
        <w:rPr>
          <w:sz w:val="20"/>
        </w:rPr>
        <w:t>4</w:t>
      </w:r>
      <w:r w:rsidR="00473BD2">
        <w:rPr>
          <w:sz w:val="20"/>
        </w:rPr>
        <w:t>)</w:t>
      </w:r>
      <w:r w:rsidR="00473BD2">
        <w:rPr>
          <w:sz w:val="20"/>
        </w:rPr>
        <w:tab/>
      </w:r>
      <w:proofErr w:type="gramStart"/>
      <w:r w:rsidR="00473BD2">
        <w:rPr>
          <w:sz w:val="20"/>
        </w:rPr>
        <w:t>that</w:t>
      </w:r>
      <w:proofErr w:type="gramEnd"/>
      <w:r w:rsidR="00473BD2">
        <w:rPr>
          <w:sz w:val="20"/>
        </w:rPr>
        <w:t xml:space="preserve"> the information included in the annual return is a full and fair reflection of the business carried on by the </w:t>
      </w:r>
      <w:bookmarkStart w:id="0" w:name="_GoBack"/>
      <w:bookmarkEnd w:id="0"/>
      <w:r w:rsidR="00473BD2">
        <w:rPr>
          <w:sz w:val="20"/>
        </w:rPr>
        <w:t>insurer during the period covered by the annual return.</w:t>
      </w:r>
    </w:p>
    <w:tbl>
      <w:tblPr>
        <w:tblpPr w:leftFromText="180" w:rightFromText="180" w:vertAnchor="text" w:horzAnchor="margin" w:tblpY="407"/>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716"/>
      </w:tblGrid>
      <w:tr w:rsidR="00A11AC4" w:rsidTr="009E54D7">
        <w:tblPrEx>
          <w:tblCellMar>
            <w:top w:w="0" w:type="dxa"/>
            <w:bottom w:w="0" w:type="dxa"/>
          </w:tblCellMar>
        </w:tblPrEx>
        <w:trPr>
          <w:trHeight w:val="2556"/>
        </w:trPr>
        <w:tc>
          <w:tcPr>
            <w:tcW w:w="9716" w:type="dxa"/>
            <w:shd w:val="clear" w:color="auto" w:fill="F2F2F2" w:themeFill="background1" w:themeFillShade="F2"/>
          </w:tcPr>
          <w:p w:rsidR="00A11AC4" w:rsidRDefault="00A11AC4" w:rsidP="00A11AC4"/>
          <w:p w:rsidR="00A11AC4" w:rsidRDefault="00A11AC4" w:rsidP="00A11AC4"/>
          <w:p w:rsidR="00A11AC4" w:rsidRDefault="00A11AC4" w:rsidP="00A11AC4">
            <w:r>
              <w:t>Signed_____________________________________________________________________</w:t>
            </w:r>
          </w:p>
          <w:p w:rsidR="00A11AC4" w:rsidRDefault="00A11AC4" w:rsidP="00A11AC4"/>
          <w:p w:rsidR="00A11AC4" w:rsidRDefault="00A11AC4" w:rsidP="00A11AC4">
            <w:r>
              <w:t>Print Name__________________________________________________________________</w:t>
            </w:r>
          </w:p>
          <w:p w:rsidR="00A11AC4" w:rsidRDefault="00A11AC4" w:rsidP="00A11AC4"/>
          <w:p w:rsidR="00A11AC4" w:rsidRDefault="00A11AC4" w:rsidP="00A11AC4">
            <w:r>
              <w:t>Position____________________________________________________________________</w:t>
            </w:r>
          </w:p>
          <w:p w:rsidR="00A11AC4" w:rsidRDefault="00A11AC4" w:rsidP="00A11AC4"/>
          <w:p w:rsidR="00A11AC4" w:rsidRDefault="00A11AC4" w:rsidP="00A11AC4">
            <w:r>
              <w:t>Date_______________________________________________________________________</w:t>
            </w:r>
          </w:p>
          <w:p w:rsidR="00A11AC4" w:rsidRDefault="00A11AC4" w:rsidP="00A11AC4"/>
        </w:tc>
      </w:tr>
    </w:tbl>
    <w:p w:rsidR="00A11AC4" w:rsidRDefault="00A11AC4">
      <w:pPr>
        <w:pStyle w:val="BodyText3"/>
        <w:numPr>
          <w:ilvl w:val="0"/>
          <w:numId w:val="0"/>
        </w:numPr>
        <w:tabs>
          <w:tab w:val="left" w:pos="426"/>
        </w:tabs>
        <w:ind w:left="426" w:hanging="426"/>
        <w:rPr>
          <w:sz w:val="20"/>
        </w:rPr>
      </w:pPr>
    </w:p>
    <w:p w:rsidR="00A11AC4" w:rsidRDefault="00A11AC4">
      <w:pPr>
        <w:pStyle w:val="BodyText3"/>
        <w:numPr>
          <w:ilvl w:val="0"/>
          <w:numId w:val="0"/>
        </w:numPr>
        <w:tabs>
          <w:tab w:val="left" w:pos="426"/>
        </w:tabs>
        <w:ind w:left="426" w:hanging="426"/>
        <w:rPr>
          <w:sz w:val="20"/>
        </w:rPr>
      </w:pPr>
    </w:p>
    <w:sectPr w:rsidR="00A11AC4">
      <w:type w:val="continuous"/>
      <w:pgSz w:w="11907" w:h="16840" w:code="9"/>
      <w:pgMar w:top="142" w:right="1814" w:bottom="1276" w:left="851" w:header="737" w:footer="737"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A448C"/>
    <w:multiLevelType w:val="multilevel"/>
    <w:tmpl w:val="D91CCAA2"/>
    <w:lvl w:ilvl="0">
      <w:start w:val="1"/>
      <w:numFmt w:val="decimal"/>
      <w:pStyle w:val="BodyText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C2A"/>
    <w:rsid w:val="0025309B"/>
    <w:rsid w:val="003833AB"/>
    <w:rsid w:val="00473BD2"/>
    <w:rsid w:val="00501263"/>
    <w:rsid w:val="0072769C"/>
    <w:rsid w:val="009B3888"/>
    <w:rsid w:val="009E54D7"/>
    <w:rsid w:val="00A11AC4"/>
    <w:rsid w:val="00A55F48"/>
    <w:rsid w:val="00B50D47"/>
    <w:rsid w:val="00F045CD"/>
    <w:rsid w:val="00F12C2A"/>
    <w:rsid w:val="00F4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numPr>
        <w:numId w:val="1"/>
      </w:numPr>
      <w:spacing w:after="120"/>
    </w:pPr>
    <w:rPr>
      <w:sz w:val="16"/>
    </w:rPr>
  </w:style>
  <w:style w:type="character" w:styleId="Strong">
    <w:name w:val="Strong"/>
    <w:basedOn w:val="DefaultParagraphFont"/>
    <w:qFormat/>
    <w:rsid w:val="00253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DD9E0B0825D448687324036FAB7F9" ma:contentTypeVersion="4" ma:contentTypeDescription="Create a new document." ma:contentTypeScope="" ma:versionID="3e249d8d67cc8d9e6895075ce959005f">
  <xsd:schema xmlns:xsd="http://www.w3.org/2001/XMLSchema" xmlns:xs="http://www.w3.org/2001/XMLSchema" xmlns:p="http://schemas.microsoft.com/office/2006/metadata/properties" xmlns:ns1="http://schemas.microsoft.com/sharepoint/v3" xmlns:ns2="b83ca380-748b-4957-b7d0-e1cf3a30db77" targetNamespace="http://schemas.microsoft.com/office/2006/metadata/properties" ma:root="true" ma:fieldsID="e3c50aba9bbbac5db9b0bf8c9fca6593" ns1:_="" ns2:_="">
    <xsd:import namespace="http://schemas.microsoft.com/sharepoint/v3"/>
    <xsd:import namespace="b83ca380-748b-4957-b7d0-e1cf3a30db77"/>
    <xsd:element name="properties">
      <xsd:complexType>
        <xsd:sequence>
          <xsd:element name="documentManagement">
            <xsd:complexType>
              <xsd:all>
                <xsd:element ref="ns1:PublishingStartDate" minOccurs="0"/>
                <xsd:element ref="ns1:PublishingExpirationDate" minOccurs="0"/>
                <xsd:element ref="ns2:Division" minOccurs="0"/>
                <xsd:element ref="ns2:Document_x0020_Type"/>
                <xsd:element ref="ns2:Last Updated"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ca380-748b-4957-b7d0-e1cf3a30db77" elementFormDefault="qualified">
    <xsd:import namespace="http://schemas.microsoft.com/office/2006/documentManagement/types"/>
    <xsd:import namespace="http://schemas.microsoft.com/office/infopath/2007/PartnerControls"/>
    <xsd:element name="Division" ma:index="10" nillable="true" ma:displayName="Division" ma:default="General" ma:format="RadioButtons" ma:internalName="Division" ma:requiredMultiChoice="true">
      <xsd:complexType>
        <xsd:complexContent>
          <xsd:extension base="dms:MultiChoice">
            <xsd:sequence>
              <xsd:element name="Value" maxOccurs="unbounded" minOccurs="0" nillable="true">
                <xsd:simpleType>
                  <xsd:restriction base="dms:Choice">
                    <xsd:enumeration value="General"/>
                    <xsd:enumeration value="Banking"/>
                    <xsd:enumeration value="Insurance"/>
                    <xsd:enumeration value="Investment"/>
                    <xsd:enumeration value="Fiduciary"/>
                    <xsd:enumeration value="Registered"/>
                    <xsd:enumeration value="AML/CFT"/>
                  </xsd:restriction>
                </xsd:simpleType>
              </xsd:element>
            </xsd:sequence>
          </xsd:extension>
        </xsd:complexContent>
      </xsd:complexType>
    </xsd:element>
    <xsd:element name="Document_x0020_Type" ma:index="11" ma:displayName="Document Type" ma:default="Application" ma:format="Dropdown" ma:internalName="Document_x0020_Type">
      <xsd:simpleType>
        <xsd:restriction base="dms:Choice">
          <xsd:enumeration value="Application"/>
          <xsd:enumeration value="Annual Report"/>
          <xsd:enumeration value="Ongoing Supervision"/>
          <xsd:enumeration value="Other"/>
          <xsd:enumeration value="Returns"/>
        </xsd:restriction>
      </xsd:simpleType>
    </xsd:element>
    <xsd:element name="Last Updated" ma:index="12" nillable="true" ma:displayName="Last Updated" ma:format="DateOnly" ma:internalName="Last_x0020_Updated">
      <xsd:simpleType>
        <xsd:restriction base="dms:DateTime"/>
      </xsd:simpleType>
    </xsd:element>
    <xsd:element name="Archived" ma:index="13" nillable="true" ma:displayName="Archived" ma:default="FALSE"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98F34-3715-447D-9F7D-164A35D459C3}">
  <ds:schemaRefs>
    <ds:schemaRef ds:uri="http://schemas.microsoft.com/office/2006/metadata/longProperties"/>
  </ds:schemaRefs>
</ds:datastoreItem>
</file>

<file path=customXml/itemProps2.xml><?xml version="1.0" encoding="utf-8"?>
<ds:datastoreItem xmlns:ds="http://schemas.openxmlformats.org/officeDocument/2006/customXml" ds:itemID="{FEA41B4C-729A-4B89-ACA7-A2E3BA9C234E}">
  <ds:schemaRefs>
    <ds:schemaRef ds:uri="http://schemas.microsoft.com/sharepoint/v3/contenttype/forms"/>
  </ds:schemaRefs>
</ds:datastoreItem>
</file>

<file path=customXml/itemProps3.xml><?xml version="1.0" encoding="utf-8"?>
<ds:datastoreItem xmlns:ds="http://schemas.openxmlformats.org/officeDocument/2006/customXml" ds:itemID="{FDA6B960-2B3A-4904-B56F-B55C0398B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a380-748b-4957-b7d0-e1cf3a30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317</Words>
  <Characters>1811</Characters>
  <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Declaration - General Representative</vt:lpstr>
    </vt:vector>
  </TitlesOfParts>
  <Company/>
  <LinksUpToDate>false</LinksUpToDate>
  <CharactersWithSpaces>2124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