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39603" w14:textId="77777777" w:rsidR="00BC2647" w:rsidRPr="001E7B81" w:rsidRDefault="00BC2647" w:rsidP="00BC2647">
      <w:pPr>
        <w:pStyle w:val="NoSpacing"/>
        <w:jc w:val="both"/>
        <w:rPr>
          <w:rFonts w:ascii="Times New Roman" w:hAnsi="Times New Roman" w:cs="Times New Roman"/>
          <w:b/>
          <w:bCs/>
          <w:sz w:val="24"/>
          <w:szCs w:val="24"/>
        </w:rPr>
      </w:pPr>
      <w:r w:rsidRPr="001E7B81">
        <w:rPr>
          <w:rFonts w:ascii="Times New Roman" w:hAnsi="Times New Roman" w:cs="Times New Roman"/>
          <w:b/>
          <w:bCs/>
          <w:sz w:val="24"/>
          <w:szCs w:val="24"/>
        </w:rPr>
        <w:t>ANNEX 2:</w:t>
      </w:r>
    </w:p>
    <w:p w14:paraId="759EA204" w14:textId="77777777" w:rsidR="00BC2647" w:rsidRDefault="00BC2647" w:rsidP="00BC2647">
      <w:pPr>
        <w:pStyle w:val="NoSpacing"/>
        <w:jc w:val="both"/>
        <w:rPr>
          <w:rFonts w:ascii="Times New Roman" w:hAnsi="Times New Roman" w:cs="Times New Roman"/>
          <w:b/>
          <w:bCs/>
          <w:sz w:val="24"/>
          <w:szCs w:val="24"/>
        </w:rPr>
      </w:pPr>
    </w:p>
    <w:p w14:paraId="61BA64BE" w14:textId="77777777" w:rsidR="00BC2647" w:rsidRDefault="00BC2647" w:rsidP="00BC2647">
      <w:pPr>
        <w:pStyle w:val="NoSpacing"/>
        <w:jc w:val="both"/>
        <w:rPr>
          <w:rFonts w:ascii="Times New Roman" w:hAnsi="Times New Roman" w:cs="Times New Roman"/>
          <w:b/>
          <w:bCs/>
          <w:sz w:val="24"/>
          <w:szCs w:val="24"/>
        </w:rPr>
      </w:pPr>
      <w:bookmarkStart w:id="0" w:name="_Hlk102729813"/>
      <w:r>
        <w:rPr>
          <w:rFonts w:ascii="Times New Roman" w:hAnsi="Times New Roman" w:cs="Times New Roman"/>
          <w:b/>
          <w:bCs/>
          <w:sz w:val="24"/>
          <w:szCs w:val="24"/>
        </w:rPr>
        <w:t xml:space="preserve">FOR </w:t>
      </w:r>
      <w:r w:rsidRPr="00AD2DD3">
        <w:rPr>
          <w:rFonts w:ascii="Times New Roman" w:hAnsi="Times New Roman" w:cs="Times New Roman"/>
          <w:b/>
          <w:bCs/>
          <w:sz w:val="24"/>
          <w:szCs w:val="24"/>
        </w:rPr>
        <w:t>ALL APPLICANTS</w:t>
      </w:r>
      <w:r>
        <w:rPr>
          <w:rFonts w:ascii="Times New Roman" w:hAnsi="Times New Roman" w:cs="Times New Roman"/>
          <w:b/>
          <w:bCs/>
          <w:sz w:val="24"/>
          <w:szCs w:val="24"/>
        </w:rPr>
        <w:t xml:space="preserve"> APPLYING TO CARRY ON </w:t>
      </w:r>
      <w:r w:rsidRPr="00AD2DD3">
        <w:rPr>
          <w:rFonts w:ascii="Times New Roman" w:hAnsi="Times New Roman" w:cs="Times New Roman"/>
          <w:b/>
          <w:bCs/>
          <w:sz w:val="24"/>
          <w:szCs w:val="24"/>
          <w:u w:val="single"/>
        </w:rPr>
        <w:t>SERVICES ANCILLARY TO CREDIT</w:t>
      </w:r>
      <w:r>
        <w:rPr>
          <w:rFonts w:ascii="Times New Roman" w:hAnsi="Times New Roman" w:cs="Times New Roman"/>
          <w:b/>
          <w:bCs/>
          <w:sz w:val="24"/>
          <w:szCs w:val="24"/>
        </w:rPr>
        <w:t xml:space="preserve"> IN RELATION TO </w:t>
      </w:r>
      <w:r w:rsidRPr="00F354A7">
        <w:rPr>
          <w:rFonts w:ascii="Times New Roman" w:hAnsi="Times New Roman" w:cs="Times New Roman"/>
          <w:b/>
          <w:bCs/>
          <w:sz w:val="24"/>
          <w:szCs w:val="24"/>
          <w:u w:val="single"/>
        </w:rPr>
        <w:t>REGULATED AGREEMENTS</w:t>
      </w:r>
    </w:p>
    <w:bookmarkEnd w:id="0"/>
    <w:p w14:paraId="46B7BF70" w14:textId="77777777" w:rsidR="00BC2647" w:rsidRDefault="00BC2647" w:rsidP="00BC2647">
      <w:pPr>
        <w:pStyle w:val="NoSpacing"/>
        <w:rPr>
          <w:rFonts w:ascii="Times New Roman" w:hAnsi="Times New Roman" w:cs="Times New Roman"/>
        </w:rPr>
      </w:pPr>
      <w:r w:rsidRPr="00C74C8C">
        <w:rPr>
          <w:rFonts w:ascii="Times New Roman" w:hAnsi="Times New Roman" w:cs="Times New Roman"/>
          <w:b/>
          <w:bCs/>
          <w:sz w:val="24"/>
          <w:szCs w:val="24"/>
        </w:rPr>
        <w:t xml:space="preserve"> </w:t>
      </w:r>
    </w:p>
    <w:tbl>
      <w:tblPr>
        <w:tblStyle w:val="TableGrid"/>
        <w:tblW w:w="9194" w:type="dxa"/>
        <w:tblLook w:val="04A0" w:firstRow="1" w:lastRow="0" w:firstColumn="1" w:lastColumn="0" w:noHBand="0" w:noVBand="1"/>
      </w:tblPr>
      <w:tblGrid>
        <w:gridCol w:w="9194"/>
      </w:tblGrid>
      <w:tr w:rsidR="00BC2647" w14:paraId="7CA8DCB2" w14:textId="77777777" w:rsidTr="00034D79">
        <w:trPr>
          <w:trHeight w:val="1101"/>
        </w:trPr>
        <w:tc>
          <w:tcPr>
            <w:tcW w:w="9194" w:type="dxa"/>
            <w:shd w:val="clear" w:color="auto" w:fill="D9E2F3" w:themeFill="accent1" w:themeFillTint="33"/>
          </w:tcPr>
          <w:p w14:paraId="1238138B" w14:textId="77777777" w:rsidR="00BC2647" w:rsidRPr="001C4A18" w:rsidRDefault="00BC2647" w:rsidP="00034D79">
            <w:pPr>
              <w:pStyle w:val="NoSpacing"/>
              <w:jc w:val="both"/>
              <w:rPr>
                <w:rFonts w:ascii="Times New Roman" w:hAnsi="Times New Roman" w:cs="Times New Roman"/>
                <w:b/>
                <w:bCs/>
                <w:sz w:val="24"/>
                <w:szCs w:val="24"/>
              </w:rPr>
            </w:pPr>
            <w:r w:rsidRPr="001C4A18">
              <w:rPr>
                <w:rFonts w:ascii="Times New Roman" w:hAnsi="Times New Roman" w:cs="Times New Roman"/>
                <w:b/>
                <w:bCs/>
                <w:sz w:val="24"/>
                <w:szCs w:val="24"/>
              </w:rPr>
              <w:t xml:space="preserve">What is a regulated agreement? </w:t>
            </w:r>
          </w:p>
          <w:p w14:paraId="0C526589" w14:textId="77777777" w:rsidR="00BC2647" w:rsidRDefault="00BC2647" w:rsidP="00034D79">
            <w:pPr>
              <w:pStyle w:val="NoSpacing"/>
              <w:spacing w:after="60"/>
              <w:jc w:val="both"/>
              <w:rPr>
                <w:rFonts w:ascii="Times New Roman" w:hAnsi="Times New Roman" w:cs="Times New Roman"/>
                <w:sz w:val="24"/>
                <w:szCs w:val="24"/>
              </w:rPr>
            </w:pPr>
            <w:r>
              <w:rPr>
                <w:rFonts w:ascii="Times New Roman" w:hAnsi="Times New Roman" w:cs="Times New Roman"/>
                <w:sz w:val="24"/>
                <w:szCs w:val="24"/>
              </w:rPr>
              <w:t xml:space="preserve">“Regulated agreements” are defined under section 6(1) of </w:t>
            </w:r>
            <w:r w:rsidRPr="00EB1146">
              <w:rPr>
                <w:rFonts w:ascii="Times New Roman" w:hAnsi="Times New Roman" w:cs="Times New Roman"/>
                <w:i/>
                <w:iCs/>
                <w:sz w:val="24"/>
                <w:szCs w:val="24"/>
              </w:rPr>
              <w:t>The Lending, Credit and Finance (Bailiwick of Guernsey) Law, 2022</w:t>
            </w:r>
            <w:r w:rsidRPr="00B93416">
              <w:rPr>
                <w:rFonts w:ascii="Times New Roman" w:hAnsi="Times New Roman" w:cs="Times New Roman"/>
                <w:sz w:val="24"/>
                <w:szCs w:val="24"/>
              </w:rPr>
              <w:t xml:space="preserve"> </w:t>
            </w:r>
            <w:r>
              <w:rPr>
                <w:rFonts w:ascii="Times New Roman" w:hAnsi="Times New Roman" w:cs="Times New Roman"/>
                <w:sz w:val="24"/>
                <w:szCs w:val="24"/>
              </w:rPr>
              <w:t>(“the Law”) as:</w:t>
            </w:r>
          </w:p>
          <w:p w14:paraId="500DE86C" w14:textId="77777777" w:rsidR="00BC2647" w:rsidRDefault="00BC2647" w:rsidP="00034D79">
            <w:pPr>
              <w:pStyle w:val="NoSpacing"/>
              <w:spacing w:after="60"/>
              <w:jc w:val="both"/>
              <w:rPr>
                <w:rFonts w:ascii="Times New Roman" w:hAnsi="Times New Roman" w:cs="Times New Roman"/>
                <w:sz w:val="24"/>
                <w:szCs w:val="24"/>
              </w:rPr>
            </w:pPr>
            <w:r>
              <w:rPr>
                <w:rFonts w:ascii="Times New Roman" w:hAnsi="Times New Roman" w:cs="Times New Roman"/>
                <w:sz w:val="24"/>
                <w:szCs w:val="24"/>
              </w:rPr>
              <w:t>‘A regulated agreement is one made by or on behalf of, and between –</w:t>
            </w:r>
          </w:p>
          <w:p w14:paraId="409A6528" w14:textId="77777777" w:rsidR="00BC2647" w:rsidRPr="00A16C55" w:rsidRDefault="00BC2647" w:rsidP="00BC2647">
            <w:pPr>
              <w:pStyle w:val="NoSpacing"/>
              <w:numPr>
                <w:ilvl w:val="0"/>
                <w:numId w:val="5"/>
              </w:numPr>
              <w:spacing w:after="60"/>
              <w:ind w:left="1077" w:hanging="357"/>
              <w:jc w:val="both"/>
              <w:rPr>
                <w:rFonts w:ascii="Times New Roman" w:hAnsi="Times New Roman" w:cs="Times New Roman"/>
                <w:sz w:val="24"/>
                <w:szCs w:val="24"/>
              </w:rPr>
            </w:pPr>
            <w:r>
              <w:rPr>
                <w:rFonts w:ascii="Times New Roman" w:hAnsi="Times New Roman" w:cs="Times New Roman"/>
                <w:sz w:val="24"/>
                <w:szCs w:val="24"/>
              </w:rPr>
              <w:t xml:space="preserve">a provider of credit and </w:t>
            </w:r>
            <w:r w:rsidRPr="00A16C55">
              <w:rPr>
                <w:rFonts w:ascii="Times New Roman" w:hAnsi="Times New Roman" w:cs="Times New Roman"/>
                <w:sz w:val="24"/>
                <w:szCs w:val="24"/>
              </w:rPr>
              <w:t>a customer who is an individual acting for purposes wholly or mainly outside that individual’s trade, business or profession, whereby credit is provided and interest or other charges may be levied on the customer, or</w:t>
            </w:r>
          </w:p>
          <w:p w14:paraId="7E2774E9" w14:textId="77777777" w:rsidR="00BC2647" w:rsidRDefault="00BC2647" w:rsidP="00BC2647">
            <w:pPr>
              <w:pStyle w:val="NoSpacing"/>
              <w:numPr>
                <w:ilvl w:val="0"/>
                <w:numId w:val="5"/>
              </w:numPr>
              <w:spacing w:after="60"/>
              <w:ind w:left="1077" w:hanging="357"/>
              <w:jc w:val="both"/>
              <w:rPr>
                <w:rFonts w:ascii="Times New Roman" w:hAnsi="Times New Roman" w:cs="Times New Roman"/>
                <w:sz w:val="24"/>
                <w:szCs w:val="24"/>
              </w:rPr>
            </w:pPr>
            <w:r>
              <w:rPr>
                <w:rFonts w:ascii="Times New Roman" w:hAnsi="Times New Roman" w:cs="Times New Roman"/>
                <w:sz w:val="24"/>
                <w:szCs w:val="24"/>
              </w:rPr>
              <w:t>a provider of credit and any customer, whereby credit is provided and interest or other charges may be levied on the customer and the credit is secured against real property situated in the Bailiwick and used for residential purposes.’</w:t>
            </w:r>
          </w:p>
          <w:p w14:paraId="4ABD167D" w14:textId="77777777" w:rsidR="00BC2647" w:rsidRDefault="00BC2647" w:rsidP="00034D79">
            <w:pPr>
              <w:pStyle w:val="NoSpacing"/>
              <w:jc w:val="both"/>
              <w:rPr>
                <w:rFonts w:ascii="Times New Roman" w:hAnsi="Times New Roman" w:cs="Times New Roman"/>
                <w:b/>
                <w:bCs/>
                <w:sz w:val="24"/>
                <w:szCs w:val="24"/>
              </w:rPr>
            </w:pPr>
          </w:p>
          <w:p w14:paraId="53149F63" w14:textId="77777777" w:rsidR="00BC2647" w:rsidRDefault="00BC2647" w:rsidP="00034D79">
            <w:pPr>
              <w:pStyle w:val="NoSpacing"/>
              <w:jc w:val="both"/>
              <w:rPr>
                <w:rFonts w:ascii="Times New Roman" w:hAnsi="Times New Roman" w:cs="Times New Roman"/>
                <w:sz w:val="24"/>
                <w:szCs w:val="24"/>
              </w:rPr>
            </w:pPr>
            <w:r w:rsidRPr="001C4A18">
              <w:rPr>
                <w:rFonts w:ascii="Times New Roman" w:hAnsi="Times New Roman" w:cs="Times New Roman"/>
                <w:b/>
                <w:bCs/>
                <w:sz w:val="24"/>
                <w:szCs w:val="24"/>
              </w:rPr>
              <w:t xml:space="preserve">What if </w:t>
            </w:r>
            <w:r>
              <w:rPr>
                <w:rFonts w:ascii="Times New Roman" w:hAnsi="Times New Roman" w:cs="Times New Roman"/>
                <w:b/>
                <w:bCs/>
                <w:sz w:val="24"/>
                <w:szCs w:val="24"/>
              </w:rPr>
              <w:t>I</w:t>
            </w:r>
            <w:r w:rsidRPr="001C4A18">
              <w:rPr>
                <w:rFonts w:ascii="Times New Roman" w:hAnsi="Times New Roman" w:cs="Times New Roman"/>
                <w:b/>
                <w:bCs/>
                <w:sz w:val="24"/>
                <w:szCs w:val="24"/>
              </w:rPr>
              <w:t xml:space="preserve"> </w:t>
            </w:r>
            <w:r>
              <w:rPr>
                <w:rFonts w:ascii="Times New Roman" w:hAnsi="Times New Roman" w:cs="Times New Roman"/>
                <w:b/>
                <w:bCs/>
                <w:sz w:val="24"/>
                <w:szCs w:val="24"/>
              </w:rPr>
              <w:t>provide services ancillary to credit, but none of the credit arrangements are regulated agreements?</w:t>
            </w:r>
          </w:p>
          <w:p w14:paraId="59337AF8" w14:textId="77777777" w:rsidR="00BC2647" w:rsidRDefault="00BC2647" w:rsidP="00034D79">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licence is not required for this activity </w:t>
            </w:r>
            <w:r w:rsidRPr="00CD427E">
              <w:rPr>
                <w:rFonts w:ascii="Times New Roman" w:hAnsi="Times New Roman" w:cs="Times New Roman"/>
                <w:sz w:val="24"/>
                <w:szCs w:val="24"/>
                <w:u w:val="single"/>
              </w:rPr>
              <w:t>unless</w:t>
            </w:r>
            <w:r>
              <w:rPr>
                <w:rFonts w:ascii="Times New Roman" w:hAnsi="Times New Roman" w:cs="Times New Roman"/>
                <w:sz w:val="24"/>
                <w:szCs w:val="24"/>
              </w:rPr>
              <w:t xml:space="preserve"> it falls within the financial firm business (Part III) list of activities. Please check </w:t>
            </w:r>
            <w:r w:rsidRPr="00603E58">
              <w:rPr>
                <w:rFonts w:ascii="Times New Roman" w:hAnsi="Times New Roman" w:cs="Times New Roman"/>
                <w:sz w:val="24"/>
                <w:szCs w:val="24"/>
              </w:rPr>
              <w:t xml:space="preserve">the </w:t>
            </w:r>
            <w:r w:rsidRPr="004E4A96">
              <w:rPr>
                <w:rStyle w:val="Hyperlink"/>
                <w:rFonts w:ascii="Times New Roman" w:hAnsi="Times New Roman" w:cs="Times New Roman"/>
                <w:sz w:val="24"/>
                <w:szCs w:val="24"/>
              </w:rPr>
              <w:t>FAQs</w:t>
            </w:r>
            <w:r w:rsidRPr="00603E58">
              <w:rPr>
                <w:rFonts w:ascii="Times New Roman" w:hAnsi="Times New Roman" w:cs="Times New Roman"/>
                <w:sz w:val="24"/>
                <w:szCs w:val="24"/>
              </w:rPr>
              <w:t xml:space="preserve"> and</w:t>
            </w:r>
            <w:r>
              <w:rPr>
                <w:rFonts w:ascii="Times New Roman" w:hAnsi="Times New Roman" w:cs="Times New Roman"/>
                <w:sz w:val="24"/>
                <w:szCs w:val="24"/>
              </w:rPr>
              <w:t xml:space="preserve"> the</w:t>
            </w:r>
            <w:r w:rsidRPr="00E6154F">
              <w:rPr>
                <w:rFonts w:ascii="Times New Roman" w:hAnsi="Times New Roman" w:cs="Times New Roman"/>
                <w:sz w:val="24"/>
                <w:szCs w:val="24"/>
              </w:rPr>
              <w:t xml:space="preserve"> financial firm business </w:t>
            </w:r>
            <w:r w:rsidRPr="005A5DF5">
              <w:rPr>
                <w:rStyle w:val="Hyperlink"/>
                <w:rFonts w:ascii="Times New Roman" w:hAnsi="Times New Roman" w:cs="Times New Roman"/>
                <w:sz w:val="24"/>
                <w:szCs w:val="24"/>
              </w:rPr>
              <w:t>decision tree</w:t>
            </w:r>
            <w:r w:rsidRPr="005A5DF5">
              <w:rPr>
                <w:rStyle w:val="CommentReference"/>
                <w:rFonts w:ascii="Times New Roman" w:hAnsi="Times New Roman" w:cs="Times New Roman"/>
                <w:sz w:val="24"/>
                <w:szCs w:val="24"/>
              </w:rPr>
              <w:t xml:space="preserve"> </w:t>
            </w:r>
            <w:r>
              <w:rPr>
                <w:rFonts w:ascii="Times New Roman" w:hAnsi="Times New Roman" w:cs="Times New Roman"/>
                <w:sz w:val="24"/>
                <w:szCs w:val="24"/>
              </w:rPr>
              <w:t>to check whether your firm should instead apply under this licence type. If so, please complete annex 3 to the application form.</w:t>
            </w:r>
          </w:p>
          <w:p w14:paraId="27016C6A" w14:textId="77777777" w:rsidR="00BC2647" w:rsidRDefault="00BC2647" w:rsidP="00034D79">
            <w:pPr>
              <w:pStyle w:val="NoSpacing"/>
              <w:rPr>
                <w:rFonts w:ascii="Times New Roman" w:hAnsi="Times New Roman" w:cs="Times New Roman"/>
                <w:sz w:val="24"/>
                <w:szCs w:val="24"/>
              </w:rPr>
            </w:pPr>
          </w:p>
        </w:tc>
      </w:tr>
    </w:tbl>
    <w:p w14:paraId="75278FB9" w14:textId="77777777" w:rsidR="00BC2647" w:rsidRDefault="00BC2647" w:rsidP="00BC2647">
      <w:pPr>
        <w:pStyle w:val="NoSpacing"/>
        <w:jc w:val="both"/>
        <w:rPr>
          <w:rFonts w:ascii="Times New Roman" w:hAnsi="Times New Roman" w:cs="Times New Roman"/>
          <w:b/>
          <w:bCs/>
          <w:sz w:val="24"/>
          <w:szCs w:val="24"/>
        </w:rPr>
      </w:pPr>
    </w:p>
    <w:p w14:paraId="09C19E2D" w14:textId="77777777" w:rsidR="00BC2647" w:rsidRDefault="00BC2647" w:rsidP="00BC2647">
      <w:pPr>
        <w:pStyle w:val="NoSpacing"/>
        <w:jc w:val="both"/>
        <w:rPr>
          <w:rFonts w:ascii="Times New Roman" w:hAnsi="Times New Roman" w:cs="Times New Roman"/>
          <w:sz w:val="24"/>
          <w:szCs w:val="24"/>
        </w:rPr>
      </w:pPr>
      <w:r>
        <w:rPr>
          <w:rFonts w:ascii="Times New Roman" w:hAnsi="Times New Roman" w:cs="Times New Roman"/>
          <w:sz w:val="24"/>
          <w:szCs w:val="24"/>
        </w:rPr>
        <w:t>Name of Applicant:</w:t>
      </w:r>
    </w:p>
    <w:p w14:paraId="63DDE276" w14:textId="77777777" w:rsidR="00BC2647" w:rsidRDefault="00BC2647" w:rsidP="00BC2647">
      <w:pPr>
        <w:pStyle w:val="NoSpacing"/>
        <w:jc w:val="both"/>
        <w:rPr>
          <w:rFonts w:ascii="Times New Roman" w:hAnsi="Times New Roman" w:cs="Times New Roman"/>
          <w:sz w:val="24"/>
          <w:szCs w:val="24"/>
        </w:rPr>
      </w:pPr>
    </w:p>
    <w:tbl>
      <w:tblPr>
        <w:tblStyle w:val="TableGrid"/>
        <w:tblW w:w="9207" w:type="dxa"/>
        <w:tblLook w:val="04A0" w:firstRow="1" w:lastRow="0" w:firstColumn="1" w:lastColumn="0" w:noHBand="0" w:noVBand="1"/>
      </w:tblPr>
      <w:tblGrid>
        <w:gridCol w:w="9207"/>
      </w:tblGrid>
      <w:tr w:rsidR="00BC2647" w14:paraId="57D58504" w14:textId="77777777" w:rsidTr="00034D79">
        <w:trPr>
          <w:trHeight w:val="666"/>
        </w:trPr>
        <w:tc>
          <w:tcPr>
            <w:tcW w:w="9207" w:type="dxa"/>
          </w:tcPr>
          <w:p w14:paraId="5245B8F6" w14:textId="77777777" w:rsidR="00BC2647" w:rsidRDefault="00BC2647" w:rsidP="00034D79">
            <w:pPr>
              <w:pStyle w:val="NoSpacing"/>
              <w:jc w:val="both"/>
              <w:rPr>
                <w:rFonts w:ascii="Times New Roman" w:hAnsi="Times New Roman" w:cs="Times New Roman"/>
                <w:sz w:val="24"/>
                <w:szCs w:val="24"/>
              </w:rPr>
            </w:pPr>
          </w:p>
        </w:tc>
      </w:tr>
    </w:tbl>
    <w:p w14:paraId="355CC784" w14:textId="77777777" w:rsidR="00BC2647" w:rsidRDefault="00BC2647" w:rsidP="00BC2647">
      <w:pPr>
        <w:pStyle w:val="NoSpacing"/>
      </w:pPr>
    </w:p>
    <w:p w14:paraId="435EDD5B" w14:textId="77777777" w:rsidR="00BC2647" w:rsidRDefault="00BC2647" w:rsidP="00BC2647">
      <w:pPr>
        <w:pStyle w:val="NoSpacing"/>
        <w:numPr>
          <w:ilvl w:val="0"/>
          <w:numId w:val="1"/>
        </w:numPr>
        <w:ind w:left="0" w:hanging="567"/>
        <w:jc w:val="both"/>
        <w:rPr>
          <w:rFonts w:ascii="Times New Roman" w:hAnsi="Times New Roman" w:cs="Times New Roman"/>
          <w:sz w:val="24"/>
          <w:szCs w:val="24"/>
        </w:rPr>
      </w:pPr>
      <w:r w:rsidRPr="0053346E">
        <w:rPr>
          <w:rFonts w:ascii="Times New Roman" w:hAnsi="Times New Roman" w:cs="Times New Roman"/>
          <w:sz w:val="24"/>
          <w:szCs w:val="24"/>
        </w:rPr>
        <w:t>Please provide copies of the following</w:t>
      </w:r>
      <w:r w:rsidRPr="00C443E5">
        <w:rPr>
          <w:rFonts w:ascii="Times New Roman" w:hAnsi="Times New Roman" w:cs="Times New Roman"/>
          <w:sz w:val="24"/>
          <w:szCs w:val="24"/>
        </w:rPr>
        <w:t>:</w:t>
      </w:r>
    </w:p>
    <w:p w14:paraId="295ED410" w14:textId="77777777" w:rsidR="00BC2647" w:rsidRDefault="00BC2647" w:rsidP="00BC2647">
      <w:pPr>
        <w:pStyle w:val="NoSpacing"/>
        <w:jc w:val="both"/>
        <w:rPr>
          <w:rFonts w:ascii="Times New Roman" w:hAnsi="Times New Roman" w:cs="Times New Roman"/>
          <w:sz w:val="24"/>
          <w:szCs w:val="24"/>
        </w:rPr>
      </w:pPr>
    </w:p>
    <w:tbl>
      <w:tblPr>
        <w:tblStyle w:val="TableGrid"/>
        <w:tblW w:w="9194" w:type="dxa"/>
        <w:tblLook w:val="04A0" w:firstRow="1" w:lastRow="0" w:firstColumn="1" w:lastColumn="0" w:noHBand="0" w:noVBand="1"/>
      </w:tblPr>
      <w:tblGrid>
        <w:gridCol w:w="9194"/>
      </w:tblGrid>
      <w:tr w:rsidR="00BC2647" w14:paraId="038BFF6B" w14:textId="77777777" w:rsidTr="00034D79">
        <w:trPr>
          <w:trHeight w:val="713"/>
        </w:trPr>
        <w:tc>
          <w:tcPr>
            <w:tcW w:w="9194" w:type="dxa"/>
            <w:shd w:val="clear" w:color="auto" w:fill="D9E2F3" w:themeFill="accent1" w:themeFillTint="33"/>
          </w:tcPr>
          <w:p w14:paraId="35FA21C9" w14:textId="77777777" w:rsidR="00BC2647" w:rsidRDefault="00BC2647" w:rsidP="00034D79">
            <w:pPr>
              <w:pStyle w:val="NoSpacing"/>
              <w:jc w:val="both"/>
              <w:rPr>
                <w:rFonts w:ascii="Times New Roman" w:hAnsi="Times New Roman" w:cs="Times New Roman"/>
                <w:sz w:val="24"/>
                <w:szCs w:val="24"/>
              </w:rPr>
            </w:pPr>
            <w:r>
              <w:rPr>
                <w:rFonts w:ascii="Times New Roman" w:hAnsi="Times New Roman" w:cs="Times New Roman"/>
                <w:sz w:val="24"/>
                <w:szCs w:val="24"/>
              </w:rPr>
              <w:t>Please only provide the below documentation in respect of the regulated activity(ies) to which this application relates.</w:t>
            </w:r>
          </w:p>
          <w:p w14:paraId="57EEE9CB" w14:textId="77777777" w:rsidR="00BC2647" w:rsidRDefault="00BC2647" w:rsidP="00034D79">
            <w:pPr>
              <w:pStyle w:val="NoSpacing"/>
              <w:jc w:val="both"/>
              <w:rPr>
                <w:rFonts w:ascii="Times New Roman" w:hAnsi="Times New Roman" w:cs="Times New Roman"/>
                <w:sz w:val="24"/>
                <w:szCs w:val="24"/>
              </w:rPr>
            </w:pPr>
          </w:p>
        </w:tc>
      </w:tr>
    </w:tbl>
    <w:tbl>
      <w:tblPr>
        <w:tblStyle w:val="TableGrid1"/>
        <w:tblW w:w="9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7228"/>
        <w:gridCol w:w="1276"/>
        <w:gridCol w:w="845"/>
      </w:tblGrid>
      <w:tr w:rsidR="00BC2647" w:rsidRPr="0053346E" w14:paraId="0D2AF1DE" w14:textId="77777777" w:rsidTr="00034D79">
        <w:tc>
          <w:tcPr>
            <w:tcW w:w="7228" w:type="dxa"/>
          </w:tcPr>
          <w:p w14:paraId="2CD26A37" w14:textId="77777777" w:rsidR="00BC2647" w:rsidRDefault="00BC2647" w:rsidP="00034D79">
            <w:pPr>
              <w:rPr>
                <w:rFonts w:ascii="Times New Roman" w:hAnsi="Times New Roman" w:cs="Times New Roman"/>
                <w:sz w:val="24"/>
                <w:szCs w:val="24"/>
              </w:rPr>
            </w:pPr>
            <w:bookmarkStart w:id="1" w:name="_Hlk99985054"/>
          </w:p>
          <w:p w14:paraId="1F417841" w14:textId="77777777" w:rsidR="00BC2647" w:rsidRPr="0053346E" w:rsidRDefault="00BC2647" w:rsidP="00034D79">
            <w:pPr>
              <w:rPr>
                <w:rFonts w:ascii="Times New Roman" w:hAnsi="Times New Roman" w:cs="Times New Roman"/>
                <w:sz w:val="24"/>
                <w:szCs w:val="24"/>
              </w:rPr>
            </w:pPr>
          </w:p>
        </w:tc>
        <w:tc>
          <w:tcPr>
            <w:tcW w:w="1276" w:type="dxa"/>
            <w:vAlign w:val="center"/>
          </w:tcPr>
          <w:p w14:paraId="2DAF18E6" w14:textId="77777777" w:rsidR="00BC2647" w:rsidRPr="0053346E" w:rsidRDefault="00BC2647" w:rsidP="00034D79">
            <w:pPr>
              <w:jc w:val="center"/>
              <w:rPr>
                <w:rFonts w:ascii="Times New Roman" w:hAnsi="Times New Roman" w:cs="Times New Roman"/>
                <w:sz w:val="24"/>
                <w:szCs w:val="24"/>
              </w:rPr>
            </w:pPr>
            <w:r w:rsidRPr="0053346E">
              <w:rPr>
                <w:rFonts w:ascii="Times New Roman" w:hAnsi="Times New Roman" w:cs="Times New Roman"/>
                <w:sz w:val="24"/>
                <w:szCs w:val="24"/>
              </w:rPr>
              <w:t>Submitted</w:t>
            </w:r>
          </w:p>
        </w:tc>
        <w:tc>
          <w:tcPr>
            <w:tcW w:w="845" w:type="dxa"/>
            <w:vAlign w:val="center"/>
          </w:tcPr>
          <w:p w14:paraId="315B0DBE" w14:textId="77777777" w:rsidR="00BC2647" w:rsidRPr="0053346E" w:rsidRDefault="00BC2647" w:rsidP="00034D79">
            <w:pPr>
              <w:jc w:val="center"/>
              <w:rPr>
                <w:rFonts w:ascii="Times New Roman" w:hAnsi="Times New Roman" w:cs="Times New Roman"/>
                <w:sz w:val="24"/>
                <w:szCs w:val="24"/>
              </w:rPr>
            </w:pPr>
            <w:r w:rsidRPr="0053346E">
              <w:rPr>
                <w:rFonts w:ascii="Times New Roman" w:hAnsi="Times New Roman" w:cs="Times New Roman"/>
                <w:sz w:val="24"/>
                <w:szCs w:val="24"/>
              </w:rPr>
              <w:t>N/A</w:t>
            </w:r>
          </w:p>
        </w:tc>
      </w:tr>
      <w:tr w:rsidR="00BC2647" w:rsidRPr="0053346E" w14:paraId="585AFC15" w14:textId="77777777" w:rsidTr="00034D79">
        <w:tc>
          <w:tcPr>
            <w:tcW w:w="7228" w:type="dxa"/>
          </w:tcPr>
          <w:p w14:paraId="438D7BD5" w14:textId="77777777" w:rsidR="00BC2647" w:rsidRDefault="00BC2647" w:rsidP="00BC2647">
            <w:pPr>
              <w:numPr>
                <w:ilvl w:val="0"/>
                <w:numId w:val="2"/>
              </w:numPr>
              <w:rPr>
                <w:rFonts w:ascii="Times New Roman" w:hAnsi="Times New Roman" w:cs="Times New Roman"/>
                <w:sz w:val="24"/>
                <w:szCs w:val="24"/>
              </w:rPr>
            </w:pPr>
            <w:r>
              <w:rPr>
                <w:rFonts w:ascii="Times New Roman" w:hAnsi="Times New Roman" w:cs="Times New Roman"/>
                <w:sz w:val="24"/>
                <w:szCs w:val="24"/>
              </w:rPr>
              <w:t>P</w:t>
            </w:r>
            <w:r w:rsidRPr="00C74C8C">
              <w:rPr>
                <w:rFonts w:ascii="Times New Roman" w:hAnsi="Times New Roman" w:cs="Times New Roman"/>
                <w:sz w:val="24"/>
                <w:szCs w:val="24"/>
              </w:rPr>
              <w:t>olicy in relation to vulnerable customers</w:t>
            </w:r>
            <w:r>
              <w:rPr>
                <w:rFonts w:ascii="Times New Roman" w:hAnsi="Times New Roman" w:cs="Times New Roman"/>
                <w:sz w:val="24"/>
                <w:szCs w:val="24"/>
              </w:rPr>
              <w:t xml:space="preserve">; and </w:t>
            </w:r>
          </w:p>
        </w:tc>
        <w:sdt>
          <w:sdtPr>
            <w:rPr>
              <w:rFonts w:ascii="Times New Roman" w:hAnsi="Times New Roman" w:cs="Times New Roman"/>
              <w:sz w:val="24"/>
              <w:szCs w:val="24"/>
            </w:rPr>
            <w:id w:val="197526054"/>
            <w14:checkbox>
              <w14:checked w14:val="0"/>
              <w14:checkedState w14:val="2612" w14:font="MS Gothic"/>
              <w14:uncheckedState w14:val="2610" w14:font="MS Gothic"/>
            </w14:checkbox>
          </w:sdtPr>
          <w:sdtContent>
            <w:tc>
              <w:tcPr>
                <w:tcW w:w="1276" w:type="dxa"/>
                <w:vAlign w:val="center"/>
              </w:tcPr>
              <w:p w14:paraId="25D47E56" w14:textId="77777777" w:rsidR="00BC2647" w:rsidRDefault="00BC2647" w:rsidP="00034D79">
                <w:pPr>
                  <w:jc w:val="center"/>
                  <w:rPr>
                    <w:rFonts w:ascii="Times New Roman" w:hAnsi="Times New Roman" w:cs="Times New Roman"/>
                    <w:sz w:val="24"/>
                    <w:szCs w:val="24"/>
                  </w:rPr>
                </w:pPr>
                <w:r w:rsidRPr="0053346E">
                  <w:rPr>
                    <w:rFonts w:ascii="Segoe UI Symbol" w:hAnsi="Segoe UI Symbol" w:cs="Segoe UI Symbol"/>
                    <w:sz w:val="24"/>
                    <w:szCs w:val="24"/>
                  </w:rPr>
                  <w:t>☐</w:t>
                </w:r>
              </w:p>
            </w:tc>
          </w:sdtContent>
        </w:sdt>
        <w:tc>
          <w:tcPr>
            <w:tcW w:w="845" w:type="dxa"/>
            <w:vAlign w:val="center"/>
          </w:tcPr>
          <w:p w14:paraId="63FF688E" w14:textId="77777777" w:rsidR="00BC2647" w:rsidRPr="0053346E" w:rsidRDefault="00BC2647" w:rsidP="00034D79">
            <w:pPr>
              <w:jc w:val="center"/>
              <w:rPr>
                <w:rFonts w:ascii="Times New Roman" w:hAnsi="Times New Roman" w:cs="Times New Roman"/>
                <w:sz w:val="24"/>
                <w:szCs w:val="24"/>
              </w:rPr>
            </w:pPr>
          </w:p>
        </w:tc>
      </w:tr>
      <w:tr w:rsidR="00BC2647" w:rsidRPr="0053346E" w14:paraId="65093690" w14:textId="77777777" w:rsidTr="00034D79">
        <w:tc>
          <w:tcPr>
            <w:tcW w:w="7228" w:type="dxa"/>
          </w:tcPr>
          <w:p w14:paraId="35858C11" w14:textId="77777777" w:rsidR="00BC2647" w:rsidRDefault="00BC2647" w:rsidP="00BC2647">
            <w:pPr>
              <w:numPr>
                <w:ilvl w:val="0"/>
                <w:numId w:val="2"/>
              </w:numPr>
              <w:rPr>
                <w:rFonts w:ascii="Times New Roman" w:hAnsi="Times New Roman" w:cs="Times New Roman"/>
                <w:sz w:val="24"/>
                <w:szCs w:val="24"/>
              </w:rPr>
            </w:pPr>
            <w:r>
              <w:rPr>
                <w:rFonts w:ascii="Times New Roman" w:hAnsi="Times New Roman" w:cs="Times New Roman"/>
                <w:sz w:val="24"/>
                <w:szCs w:val="24"/>
              </w:rPr>
              <w:t>P</w:t>
            </w:r>
            <w:r w:rsidRPr="00C74C8C">
              <w:rPr>
                <w:rFonts w:ascii="Times New Roman" w:hAnsi="Times New Roman" w:cs="Times New Roman"/>
                <w:sz w:val="24"/>
                <w:szCs w:val="24"/>
              </w:rPr>
              <w:t>rocedures for assessing affordability</w:t>
            </w:r>
            <w:r>
              <w:rPr>
                <w:rFonts w:ascii="Times New Roman" w:hAnsi="Times New Roman" w:cs="Times New Roman"/>
                <w:sz w:val="24"/>
                <w:szCs w:val="24"/>
              </w:rPr>
              <w:t xml:space="preserve"> </w:t>
            </w:r>
            <w:r w:rsidRPr="00F232EE">
              <w:rPr>
                <w:rFonts w:ascii="Times New Roman" w:hAnsi="Times New Roman" w:cs="Times New Roman"/>
                <w:sz w:val="24"/>
                <w:szCs w:val="24"/>
              </w:rPr>
              <w:t>(where applicable)</w:t>
            </w:r>
            <w:r>
              <w:rPr>
                <w:rFonts w:ascii="Times New Roman" w:hAnsi="Times New Roman" w:cs="Times New Roman"/>
                <w:sz w:val="24"/>
                <w:szCs w:val="24"/>
              </w:rPr>
              <w:t>.</w:t>
            </w:r>
          </w:p>
        </w:tc>
        <w:sdt>
          <w:sdtPr>
            <w:rPr>
              <w:rFonts w:ascii="Times New Roman" w:hAnsi="Times New Roman" w:cs="Times New Roman"/>
              <w:sz w:val="24"/>
              <w:szCs w:val="24"/>
            </w:rPr>
            <w:id w:val="-328516758"/>
            <w14:checkbox>
              <w14:checked w14:val="0"/>
              <w14:checkedState w14:val="2612" w14:font="MS Gothic"/>
              <w14:uncheckedState w14:val="2610" w14:font="MS Gothic"/>
            </w14:checkbox>
          </w:sdtPr>
          <w:sdtContent>
            <w:tc>
              <w:tcPr>
                <w:tcW w:w="1276" w:type="dxa"/>
                <w:vAlign w:val="center"/>
              </w:tcPr>
              <w:p w14:paraId="5F5B4B3B" w14:textId="77777777" w:rsidR="00BC2647" w:rsidRDefault="00BC2647" w:rsidP="00034D79">
                <w:pPr>
                  <w:jc w:val="center"/>
                  <w:rPr>
                    <w:rFonts w:ascii="Times New Roman" w:hAnsi="Times New Roman" w:cs="Times New Roman"/>
                    <w:sz w:val="24"/>
                    <w:szCs w:val="24"/>
                  </w:rPr>
                </w:pPr>
                <w:r w:rsidRPr="0053346E">
                  <w:rPr>
                    <w:rFonts w:ascii="Segoe UI Symbol" w:hAnsi="Segoe UI Symbol" w:cs="Segoe UI Symbol"/>
                    <w:sz w:val="24"/>
                    <w:szCs w:val="24"/>
                  </w:rPr>
                  <w:t>☐</w:t>
                </w:r>
              </w:p>
            </w:tc>
          </w:sdtContent>
        </w:sdt>
        <w:sdt>
          <w:sdtPr>
            <w:rPr>
              <w:rFonts w:ascii="Times New Roman" w:hAnsi="Times New Roman" w:cs="Times New Roman"/>
              <w:sz w:val="24"/>
              <w:szCs w:val="24"/>
            </w:rPr>
            <w:id w:val="1806662952"/>
            <w14:checkbox>
              <w14:checked w14:val="0"/>
              <w14:checkedState w14:val="2612" w14:font="MS Gothic"/>
              <w14:uncheckedState w14:val="2610" w14:font="MS Gothic"/>
            </w14:checkbox>
          </w:sdtPr>
          <w:sdtContent>
            <w:tc>
              <w:tcPr>
                <w:tcW w:w="845" w:type="dxa"/>
                <w:vAlign w:val="center"/>
              </w:tcPr>
              <w:p w14:paraId="4C61F538" w14:textId="77777777" w:rsidR="00BC2647" w:rsidRPr="0053346E" w:rsidRDefault="00BC2647" w:rsidP="00034D79">
                <w:pPr>
                  <w:jc w:val="center"/>
                  <w:rPr>
                    <w:rFonts w:ascii="Times New Roman" w:hAnsi="Times New Roman" w:cs="Times New Roman"/>
                    <w:sz w:val="24"/>
                    <w:szCs w:val="24"/>
                  </w:rPr>
                </w:pPr>
                <w:r w:rsidRPr="0053346E">
                  <w:rPr>
                    <w:rFonts w:ascii="Segoe UI Symbol" w:hAnsi="Segoe UI Symbol" w:cs="Segoe UI Symbol"/>
                    <w:sz w:val="24"/>
                    <w:szCs w:val="24"/>
                  </w:rPr>
                  <w:t>☐</w:t>
                </w:r>
              </w:p>
            </w:tc>
          </w:sdtContent>
        </w:sdt>
      </w:tr>
      <w:bookmarkEnd w:id="1"/>
    </w:tbl>
    <w:p w14:paraId="2D7F2E9F" w14:textId="77777777" w:rsidR="00BC2647" w:rsidRDefault="00BC2647" w:rsidP="00BC2647">
      <w:pPr>
        <w:rPr>
          <w:rFonts w:ascii="Times New Roman" w:hAnsi="Times New Roman" w:cs="Times New Roman"/>
          <w:b/>
          <w:bCs/>
          <w:sz w:val="24"/>
          <w:szCs w:val="24"/>
        </w:rPr>
      </w:pPr>
    </w:p>
    <w:p w14:paraId="032C4A5B" w14:textId="77777777" w:rsidR="00BC2647" w:rsidRDefault="00BC2647" w:rsidP="00BC2647">
      <w:pPr>
        <w:rPr>
          <w:rFonts w:ascii="Times New Roman" w:hAnsi="Times New Roman" w:cs="Times New Roman"/>
          <w:b/>
          <w:bCs/>
          <w:sz w:val="24"/>
          <w:szCs w:val="24"/>
        </w:rPr>
      </w:pPr>
      <w:r>
        <w:rPr>
          <w:rFonts w:ascii="Times New Roman" w:hAnsi="Times New Roman" w:cs="Times New Roman"/>
          <w:b/>
          <w:bCs/>
          <w:sz w:val="24"/>
          <w:szCs w:val="24"/>
        </w:rPr>
        <w:br w:type="page"/>
      </w:r>
    </w:p>
    <w:p w14:paraId="552D2833" w14:textId="77777777" w:rsidR="00BC2647" w:rsidRPr="001E7B81" w:rsidRDefault="00BC2647" w:rsidP="00BC2647">
      <w:pPr>
        <w:rPr>
          <w:rFonts w:ascii="Times New Roman" w:hAnsi="Times New Roman" w:cs="Times New Roman"/>
          <w:b/>
          <w:bCs/>
          <w:sz w:val="24"/>
          <w:szCs w:val="24"/>
        </w:rPr>
      </w:pPr>
      <w:r w:rsidRPr="001E7B81">
        <w:rPr>
          <w:rFonts w:ascii="Times New Roman" w:hAnsi="Times New Roman" w:cs="Times New Roman"/>
          <w:b/>
          <w:bCs/>
          <w:sz w:val="24"/>
          <w:szCs w:val="24"/>
        </w:rPr>
        <w:lastRenderedPageBreak/>
        <w:t xml:space="preserve">ANNEX 2(a): </w:t>
      </w:r>
    </w:p>
    <w:p w14:paraId="406C0DA3" w14:textId="77777777" w:rsidR="00BC2647" w:rsidRPr="00AD2DD3" w:rsidRDefault="00BC2647" w:rsidP="00BC2647">
      <w:pPr>
        <w:pStyle w:val="NoSpacing"/>
        <w:rPr>
          <w:rFonts w:ascii="Times New Roman" w:hAnsi="Times New Roman" w:cs="Times New Roman"/>
          <w:b/>
          <w:bCs/>
          <w:sz w:val="24"/>
          <w:szCs w:val="24"/>
          <w:highlight w:val="yellow"/>
        </w:rPr>
      </w:pPr>
      <w:bookmarkStart w:id="2" w:name="_Hlk102729956"/>
      <w:r>
        <w:rPr>
          <w:rFonts w:ascii="Times New Roman" w:hAnsi="Times New Roman" w:cs="Times New Roman"/>
          <w:b/>
          <w:bCs/>
          <w:sz w:val="24"/>
          <w:szCs w:val="24"/>
        </w:rPr>
        <w:t xml:space="preserve">OTHER INFORMATION – </w:t>
      </w:r>
      <w:r w:rsidRPr="00CD427E">
        <w:rPr>
          <w:rFonts w:ascii="Times New Roman" w:hAnsi="Times New Roman" w:cs="Times New Roman"/>
          <w:b/>
          <w:bCs/>
          <w:sz w:val="24"/>
          <w:szCs w:val="24"/>
          <w:u w:val="single"/>
        </w:rPr>
        <w:t>BROKERS</w:t>
      </w:r>
    </w:p>
    <w:p w14:paraId="0C540048" w14:textId="77777777" w:rsidR="00BC2647" w:rsidRPr="00F232EE" w:rsidRDefault="00BC2647" w:rsidP="00BC2647">
      <w:pPr>
        <w:pStyle w:val="NoSpacing"/>
        <w:rPr>
          <w:rFonts w:ascii="Times New Roman" w:hAnsi="Times New Roman" w:cs="Times New Roman"/>
          <w:sz w:val="24"/>
          <w:szCs w:val="24"/>
        </w:rPr>
      </w:pPr>
    </w:p>
    <w:bookmarkEnd w:id="2"/>
    <w:p w14:paraId="0D9B8A60" w14:textId="77777777" w:rsidR="00BC2647" w:rsidRDefault="00BC2647" w:rsidP="00BC2647">
      <w:pPr>
        <w:pStyle w:val="NoSpacing"/>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Names of lenders who make/will make available regulated agreements brokered by the Applicant:</w:t>
      </w:r>
    </w:p>
    <w:p w14:paraId="23182B8A" w14:textId="77777777" w:rsidR="00BC2647" w:rsidRDefault="00BC2647" w:rsidP="00BC2647">
      <w:pPr>
        <w:pStyle w:val="NoSpacing"/>
        <w:jc w:val="both"/>
        <w:rPr>
          <w:rFonts w:ascii="Times New Roman" w:hAnsi="Times New Roman" w:cs="Times New Roman"/>
          <w:sz w:val="24"/>
          <w:szCs w:val="24"/>
        </w:rPr>
      </w:pPr>
    </w:p>
    <w:tbl>
      <w:tblPr>
        <w:tblStyle w:val="TableGrid"/>
        <w:tblpPr w:leftFromText="180" w:rightFromText="180" w:vertAnchor="text" w:horzAnchor="margin" w:tblpY="75"/>
        <w:tblW w:w="9209" w:type="dxa"/>
        <w:tblLayout w:type="fixed"/>
        <w:tblLook w:val="04A0" w:firstRow="1" w:lastRow="0" w:firstColumn="1" w:lastColumn="0" w:noHBand="0" w:noVBand="1"/>
      </w:tblPr>
      <w:tblGrid>
        <w:gridCol w:w="9209"/>
      </w:tblGrid>
      <w:tr w:rsidR="00BC2647" w:rsidRPr="00B5105F" w14:paraId="6990823B" w14:textId="77777777" w:rsidTr="00034D79">
        <w:trPr>
          <w:trHeight w:val="366"/>
        </w:trPr>
        <w:tc>
          <w:tcPr>
            <w:tcW w:w="9209" w:type="dxa"/>
          </w:tcPr>
          <w:p w14:paraId="714B1C7B" w14:textId="77777777" w:rsidR="00BC2647" w:rsidRPr="00B5105F" w:rsidRDefault="00BC2647" w:rsidP="00034D79">
            <w:pPr>
              <w:pStyle w:val="NoSpacing"/>
              <w:rPr>
                <w:rFonts w:ascii="Times New Roman" w:hAnsi="Times New Roman" w:cs="Times New Roman"/>
                <w:sz w:val="24"/>
                <w:szCs w:val="24"/>
              </w:rPr>
            </w:pPr>
            <w:r>
              <w:rPr>
                <w:rFonts w:ascii="Times New Roman" w:hAnsi="Times New Roman" w:cs="Times New Roman"/>
                <w:sz w:val="24"/>
                <w:szCs w:val="24"/>
              </w:rPr>
              <w:t>Lender</w:t>
            </w:r>
            <w:r w:rsidRPr="00B5105F">
              <w:rPr>
                <w:rFonts w:ascii="Times New Roman" w:hAnsi="Times New Roman" w:cs="Times New Roman"/>
                <w:sz w:val="24"/>
                <w:szCs w:val="24"/>
              </w:rPr>
              <w:t xml:space="preserve"> name</w:t>
            </w:r>
            <w:r>
              <w:rPr>
                <w:rFonts w:ascii="Times New Roman" w:hAnsi="Times New Roman" w:cs="Times New Roman"/>
                <w:sz w:val="24"/>
                <w:szCs w:val="24"/>
              </w:rPr>
              <w:t>(s) and trading name(s) (if different):</w:t>
            </w:r>
          </w:p>
        </w:tc>
      </w:tr>
      <w:tr w:rsidR="00BC2647" w:rsidRPr="00B5105F" w14:paraId="409C69D1" w14:textId="77777777" w:rsidTr="00034D79">
        <w:trPr>
          <w:trHeight w:val="957"/>
        </w:trPr>
        <w:tc>
          <w:tcPr>
            <w:tcW w:w="9209" w:type="dxa"/>
          </w:tcPr>
          <w:p w14:paraId="67E112D5" w14:textId="77777777" w:rsidR="00BC2647" w:rsidRPr="00B5105F" w:rsidRDefault="00BC2647" w:rsidP="00034D79">
            <w:pPr>
              <w:pStyle w:val="NoSpacing"/>
              <w:rPr>
                <w:rFonts w:ascii="Times New Roman" w:hAnsi="Times New Roman" w:cs="Times New Roman"/>
                <w:sz w:val="24"/>
                <w:szCs w:val="24"/>
              </w:rPr>
            </w:pPr>
          </w:p>
        </w:tc>
      </w:tr>
    </w:tbl>
    <w:p w14:paraId="4B945B1B" w14:textId="77777777" w:rsidR="00BC2647" w:rsidRDefault="00BC2647" w:rsidP="00BC2647">
      <w:pPr>
        <w:pStyle w:val="NoSpacing"/>
        <w:jc w:val="both"/>
        <w:rPr>
          <w:rFonts w:ascii="Times New Roman" w:hAnsi="Times New Roman" w:cs="Times New Roman"/>
          <w:sz w:val="24"/>
          <w:szCs w:val="24"/>
        </w:rPr>
      </w:pPr>
    </w:p>
    <w:p w14:paraId="1577EF08" w14:textId="77777777" w:rsidR="00BC2647" w:rsidRDefault="00BC2647" w:rsidP="00BC2647">
      <w:pPr>
        <w:pStyle w:val="NoSpacing"/>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Please provide copies of the following</w:t>
      </w:r>
      <w:r w:rsidRPr="00C443E5">
        <w:rPr>
          <w:rFonts w:ascii="Times New Roman" w:hAnsi="Times New Roman" w:cs="Times New Roman"/>
          <w:sz w:val="24"/>
          <w:szCs w:val="24"/>
        </w:rPr>
        <w:t>:</w:t>
      </w:r>
    </w:p>
    <w:p w14:paraId="3519BFAD" w14:textId="77777777" w:rsidR="00BC2647" w:rsidRDefault="00BC2647" w:rsidP="00BC2647">
      <w:pPr>
        <w:pStyle w:val="NoSpacing"/>
        <w:jc w:val="both"/>
        <w:rPr>
          <w:rFonts w:ascii="Times New Roman" w:hAnsi="Times New Roman" w:cs="Times New Roman"/>
          <w:sz w:val="24"/>
          <w:szCs w:val="24"/>
        </w:rPr>
      </w:pPr>
    </w:p>
    <w:tbl>
      <w:tblPr>
        <w:tblStyle w:val="TableGrid"/>
        <w:tblW w:w="9194" w:type="dxa"/>
        <w:tblLook w:val="04A0" w:firstRow="1" w:lastRow="0" w:firstColumn="1" w:lastColumn="0" w:noHBand="0" w:noVBand="1"/>
      </w:tblPr>
      <w:tblGrid>
        <w:gridCol w:w="9194"/>
      </w:tblGrid>
      <w:tr w:rsidR="00BC2647" w14:paraId="0E7A80F3" w14:textId="77777777" w:rsidTr="00034D79">
        <w:trPr>
          <w:trHeight w:val="713"/>
        </w:trPr>
        <w:tc>
          <w:tcPr>
            <w:tcW w:w="9194" w:type="dxa"/>
            <w:shd w:val="clear" w:color="auto" w:fill="D9E2F3" w:themeFill="accent1" w:themeFillTint="33"/>
          </w:tcPr>
          <w:p w14:paraId="37DB2B69" w14:textId="77777777" w:rsidR="00BC2647" w:rsidRDefault="00BC2647" w:rsidP="00034D79">
            <w:pPr>
              <w:pStyle w:val="NoSpacing"/>
              <w:jc w:val="both"/>
              <w:rPr>
                <w:rFonts w:ascii="Times New Roman" w:hAnsi="Times New Roman" w:cs="Times New Roman"/>
                <w:b/>
                <w:bCs/>
                <w:sz w:val="24"/>
                <w:szCs w:val="24"/>
              </w:rPr>
            </w:pPr>
            <w:r w:rsidRPr="004E5961">
              <w:rPr>
                <w:rFonts w:ascii="Times New Roman" w:hAnsi="Times New Roman" w:cs="Times New Roman"/>
                <w:b/>
                <w:bCs/>
                <w:sz w:val="24"/>
                <w:szCs w:val="24"/>
              </w:rPr>
              <w:t xml:space="preserve">Please note that </w:t>
            </w:r>
            <w:r>
              <w:rPr>
                <w:rFonts w:ascii="Times New Roman" w:hAnsi="Times New Roman" w:cs="Times New Roman"/>
                <w:b/>
                <w:bCs/>
                <w:sz w:val="24"/>
                <w:szCs w:val="24"/>
              </w:rPr>
              <w:t>the</w:t>
            </w:r>
            <w:r w:rsidRPr="004E5961">
              <w:rPr>
                <w:rFonts w:ascii="Times New Roman" w:hAnsi="Times New Roman" w:cs="Times New Roman"/>
                <w:b/>
                <w:bCs/>
                <w:sz w:val="24"/>
                <w:szCs w:val="24"/>
              </w:rPr>
              <w:t xml:space="preserve"> </w:t>
            </w:r>
            <w:r>
              <w:rPr>
                <w:rFonts w:ascii="Times New Roman" w:hAnsi="Times New Roman" w:cs="Times New Roman"/>
                <w:b/>
                <w:bCs/>
                <w:sz w:val="24"/>
                <w:szCs w:val="24"/>
              </w:rPr>
              <w:t xml:space="preserve">requirements pertaining to professional indemnity insurance and insurance against employee dishonesty or fraud is </w:t>
            </w:r>
            <w:r w:rsidRPr="004E4A96">
              <w:rPr>
                <w:rFonts w:ascii="Times New Roman" w:hAnsi="Times New Roman" w:cs="Times New Roman"/>
                <w:b/>
                <w:bCs/>
                <w:sz w:val="24"/>
                <w:szCs w:val="24"/>
                <w:u w:val="single"/>
              </w:rPr>
              <w:t>only</w:t>
            </w:r>
            <w:r>
              <w:rPr>
                <w:rFonts w:ascii="Times New Roman" w:hAnsi="Times New Roman" w:cs="Times New Roman"/>
                <w:b/>
                <w:bCs/>
                <w:sz w:val="24"/>
                <w:szCs w:val="24"/>
              </w:rPr>
              <w:t xml:space="preserve"> applicable to home finance brokers</w:t>
            </w:r>
            <w:r w:rsidRPr="004E5961">
              <w:rPr>
                <w:rFonts w:ascii="Times New Roman" w:hAnsi="Times New Roman" w:cs="Times New Roman"/>
                <w:b/>
                <w:bCs/>
                <w:sz w:val="24"/>
                <w:szCs w:val="24"/>
              </w:rPr>
              <w:t xml:space="preserve">. </w:t>
            </w:r>
          </w:p>
          <w:p w14:paraId="6E1D33A2" w14:textId="77777777" w:rsidR="00BC2647" w:rsidRDefault="00BC2647" w:rsidP="00034D79">
            <w:pPr>
              <w:pStyle w:val="NoSpacing"/>
              <w:jc w:val="both"/>
              <w:rPr>
                <w:rFonts w:ascii="Times New Roman" w:hAnsi="Times New Roman" w:cs="Times New Roman"/>
                <w:sz w:val="24"/>
                <w:szCs w:val="24"/>
              </w:rPr>
            </w:pPr>
          </w:p>
          <w:p w14:paraId="7152BB8B" w14:textId="77777777" w:rsidR="00BC2647" w:rsidRDefault="00BC2647" w:rsidP="00034D79">
            <w:pPr>
              <w:pStyle w:val="NoSpacing"/>
              <w:jc w:val="both"/>
              <w:rPr>
                <w:rFonts w:ascii="Times New Roman" w:hAnsi="Times New Roman" w:cs="Times New Roman"/>
                <w:sz w:val="24"/>
                <w:szCs w:val="24"/>
              </w:rPr>
            </w:pPr>
            <w:r>
              <w:rPr>
                <w:rFonts w:ascii="Times New Roman" w:hAnsi="Times New Roman" w:cs="Times New Roman"/>
                <w:sz w:val="24"/>
                <w:szCs w:val="24"/>
              </w:rPr>
              <w:t>Please only provide the below documentation in respect of the regulated activity(ies) to which this application relates.</w:t>
            </w:r>
          </w:p>
          <w:p w14:paraId="0DF1C0B4" w14:textId="77777777" w:rsidR="00BC2647" w:rsidRDefault="00BC2647" w:rsidP="00034D79">
            <w:pPr>
              <w:pStyle w:val="NoSpacing"/>
              <w:jc w:val="both"/>
              <w:rPr>
                <w:rFonts w:ascii="Times New Roman" w:hAnsi="Times New Roman" w:cs="Times New Roman"/>
                <w:sz w:val="24"/>
                <w:szCs w:val="24"/>
              </w:rPr>
            </w:pPr>
          </w:p>
        </w:tc>
      </w:tr>
    </w:tbl>
    <w:p w14:paraId="0CB1AFAA" w14:textId="77777777" w:rsidR="00BC2647" w:rsidRDefault="00BC2647" w:rsidP="00BC2647">
      <w:pPr>
        <w:pStyle w:val="NoSpacing"/>
        <w:jc w:val="both"/>
        <w:rPr>
          <w:rFonts w:ascii="Times New Roman" w:hAnsi="Times New Roman" w:cs="Times New Roman"/>
          <w:sz w:val="24"/>
          <w:szCs w:val="24"/>
        </w:rPr>
      </w:pPr>
    </w:p>
    <w:tbl>
      <w:tblPr>
        <w:tblStyle w:val="TableGrid"/>
        <w:tblW w:w="9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9" w:type="dxa"/>
        </w:tblCellMar>
        <w:tblLook w:val="04A0" w:firstRow="1" w:lastRow="0" w:firstColumn="1" w:lastColumn="0" w:noHBand="0" w:noVBand="1"/>
      </w:tblPr>
      <w:tblGrid>
        <w:gridCol w:w="7228"/>
        <w:gridCol w:w="1276"/>
        <w:gridCol w:w="845"/>
      </w:tblGrid>
      <w:tr w:rsidR="00BC2647" w:rsidRPr="000F1929" w14:paraId="5F4B3378" w14:textId="77777777" w:rsidTr="00034D79">
        <w:tc>
          <w:tcPr>
            <w:tcW w:w="7228" w:type="dxa"/>
          </w:tcPr>
          <w:p w14:paraId="17ACC7E1" w14:textId="77777777" w:rsidR="00BC2647" w:rsidRDefault="00BC2647" w:rsidP="00034D79">
            <w:pPr>
              <w:pStyle w:val="NoSpacing"/>
              <w:rPr>
                <w:rFonts w:ascii="Times New Roman" w:hAnsi="Times New Roman" w:cs="Times New Roman"/>
                <w:sz w:val="24"/>
                <w:szCs w:val="24"/>
              </w:rPr>
            </w:pPr>
          </w:p>
          <w:p w14:paraId="5A7CC247" w14:textId="77777777" w:rsidR="00BC2647" w:rsidRPr="000F1929" w:rsidRDefault="00BC2647" w:rsidP="00034D79">
            <w:pPr>
              <w:pStyle w:val="NoSpacing"/>
              <w:rPr>
                <w:rFonts w:ascii="Times New Roman" w:hAnsi="Times New Roman" w:cs="Times New Roman"/>
                <w:sz w:val="24"/>
                <w:szCs w:val="24"/>
              </w:rPr>
            </w:pPr>
          </w:p>
        </w:tc>
        <w:tc>
          <w:tcPr>
            <w:tcW w:w="1276" w:type="dxa"/>
            <w:vAlign w:val="center"/>
          </w:tcPr>
          <w:p w14:paraId="7F35F8D4" w14:textId="77777777" w:rsidR="00BC2647" w:rsidRPr="000F1929" w:rsidRDefault="00BC2647" w:rsidP="00034D79">
            <w:pPr>
              <w:pStyle w:val="NoSpacing"/>
              <w:rPr>
                <w:rFonts w:ascii="Times New Roman" w:hAnsi="Times New Roman" w:cs="Times New Roman"/>
                <w:sz w:val="24"/>
                <w:szCs w:val="24"/>
              </w:rPr>
            </w:pPr>
            <w:r w:rsidRPr="000F1929">
              <w:rPr>
                <w:rFonts w:ascii="Times New Roman" w:hAnsi="Times New Roman" w:cs="Times New Roman"/>
                <w:sz w:val="24"/>
                <w:szCs w:val="24"/>
              </w:rPr>
              <w:t>Submitted</w:t>
            </w:r>
          </w:p>
        </w:tc>
        <w:tc>
          <w:tcPr>
            <w:tcW w:w="845" w:type="dxa"/>
            <w:vAlign w:val="center"/>
          </w:tcPr>
          <w:p w14:paraId="5497D174" w14:textId="77777777" w:rsidR="00BC2647" w:rsidRPr="000F1929" w:rsidRDefault="00BC2647" w:rsidP="00034D79">
            <w:r w:rsidRPr="00FF280F">
              <w:rPr>
                <w:rFonts w:ascii="Times New Roman" w:hAnsi="Times New Roman" w:cs="Times New Roman"/>
                <w:sz w:val="24"/>
                <w:szCs w:val="24"/>
              </w:rPr>
              <w:t>N/A</w:t>
            </w:r>
          </w:p>
        </w:tc>
      </w:tr>
      <w:tr w:rsidR="00BC2647" w:rsidRPr="000F1929" w14:paraId="6F038846" w14:textId="77777777" w:rsidTr="00034D79">
        <w:tc>
          <w:tcPr>
            <w:tcW w:w="7228" w:type="dxa"/>
          </w:tcPr>
          <w:p w14:paraId="630264BF" w14:textId="77777777" w:rsidR="00BC2647" w:rsidRPr="000F1929" w:rsidRDefault="00BC2647" w:rsidP="00BC2647">
            <w:pPr>
              <w:pStyle w:val="NoSpacing"/>
              <w:numPr>
                <w:ilvl w:val="0"/>
                <w:numId w:val="4"/>
              </w:numPr>
              <w:rPr>
                <w:rFonts w:ascii="Times New Roman" w:hAnsi="Times New Roman" w:cs="Times New Roman"/>
                <w:sz w:val="24"/>
                <w:szCs w:val="24"/>
              </w:rPr>
            </w:pPr>
            <w:r w:rsidRPr="004A5D8F">
              <w:rPr>
                <w:rFonts w:ascii="Times New Roman" w:hAnsi="Times New Roman" w:cs="Times New Roman"/>
                <w:sz w:val="24"/>
                <w:szCs w:val="24"/>
              </w:rPr>
              <w:t>A copy of the cover note/acceptance in principle in respect of the professional indemnity insurance for the Applicant to include the sums insured, deductibles, significant exclusions and geographical limitations</w:t>
            </w:r>
            <w:r>
              <w:rPr>
                <w:rFonts w:ascii="Times New Roman" w:hAnsi="Times New Roman" w:cs="Times New Roman"/>
                <w:sz w:val="24"/>
                <w:szCs w:val="24"/>
              </w:rPr>
              <w:t>; and</w:t>
            </w:r>
          </w:p>
        </w:tc>
        <w:sdt>
          <w:sdtPr>
            <w:rPr>
              <w:rFonts w:ascii="Times New Roman" w:hAnsi="Times New Roman" w:cs="Times New Roman"/>
              <w:sz w:val="24"/>
              <w:szCs w:val="24"/>
            </w:rPr>
            <w:id w:val="2068914832"/>
            <w14:checkbox>
              <w14:checked w14:val="0"/>
              <w14:checkedState w14:val="2612" w14:font="MS Gothic"/>
              <w14:uncheckedState w14:val="2610" w14:font="MS Gothic"/>
            </w14:checkbox>
          </w:sdtPr>
          <w:sdtContent>
            <w:tc>
              <w:tcPr>
                <w:tcW w:w="1276" w:type="dxa"/>
                <w:vAlign w:val="center"/>
              </w:tcPr>
              <w:p w14:paraId="6DDFF1A3" w14:textId="77777777" w:rsidR="00BC2647" w:rsidRPr="000F1929" w:rsidRDefault="00BC2647" w:rsidP="00034D79">
                <w:pPr>
                  <w:pStyle w:val="NoSpacing"/>
                  <w:jc w:val="center"/>
                  <w:rPr>
                    <w:rFonts w:ascii="Times New Roman" w:hAnsi="Times New Roman" w:cs="Times New Roman"/>
                    <w:sz w:val="24"/>
                    <w:szCs w:val="24"/>
                  </w:rPr>
                </w:pPr>
                <w:r w:rsidRPr="000F1929">
                  <w:rPr>
                    <w:rFonts w:ascii="Segoe UI Symbol" w:hAnsi="Segoe UI Symbol" w:cs="Segoe UI Symbol"/>
                    <w:sz w:val="24"/>
                    <w:szCs w:val="24"/>
                  </w:rPr>
                  <w:t>☐</w:t>
                </w:r>
              </w:p>
            </w:tc>
          </w:sdtContent>
        </w:sdt>
        <w:sdt>
          <w:sdtPr>
            <w:rPr>
              <w:rFonts w:ascii="Times New Roman" w:hAnsi="Times New Roman" w:cs="Times New Roman"/>
              <w:sz w:val="24"/>
              <w:szCs w:val="24"/>
            </w:rPr>
            <w:id w:val="-967353086"/>
            <w14:checkbox>
              <w14:checked w14:val="0"/>
              <w14:checkedState w14:val="2612" w14:font="MS Gothic"/>
              <w14:uncheckedState w14:val="2610" w14:font="MS Gothic"/>
            </w14:checkbox>
          </w:sdtPr>
          <w:sdtContent>
            <w:tc>
              <w:tcPr>
                <w:tcW w:w="845" w:type="dxa"/>
                <w:vAlign w:val="center"/>
              </w:tcPr>
              <w:p w14:paraId="4345FCE4" w14:textId="77777777" w:rsidR="00BC2647" w:rsidRPr="000F1929" w:rsidRDefault="00BC2647" w:rsidP="00034D79">
                <w:r w:rsidRPr="000F1929">
                  <w:rPr>
                    <w:rFonts w:ascii="Segoe UI Symbol" w:hAnsi="Segoe UI Symbol" w:cs="Segoe UI Symbol"/>
                    <w:sz w:val="24"/>
                    <w:szCs w:val="24"/>
                  </w:rPr>
                  <w:t>☐</w:t>
                </w:r>
              </w:p>
            </w:tc>
          </w:sdtContent>
        </w:sdt>
      </w:tr>
      <w:tr w:rsidR="00BC2647" w:rsidRPr="000F1929" w14:paraId="1A83B1A1" w14:textId="77777777" w:rsidTr="00034D79">
        <w:tc>
          <w:tcPr>
            <w:tcW w:w="7228" w:type="dxa"/>
          </w:tcPr>
          <w:p w14:paraId="758FD046" w14:textId="77777777" w:rsidR="00BC2647" w:rsidRPr="0061127E" w:rsidRDefault="00BC2647" w:rsidP="00BC2647">
            <w:pPr>
              <w:pStyle w:val="NoSpacing"/>
              <w:numPr>
                <w:ilvl w:val="0"/>
                <w:numId w:val="4"/>
              </w:numPr>
              <w:rPr>
                <w:rFonts w:ascii="Times New Roman" w:hAnsi="Times New Roman" w:cs="Times New Roman"/>
                <w:sz w:val="24"/>
                <w:szCs w:val="24"/>
              </w:rPr>
            </w:pPr>
            <w:r w:rsidRPr="004A5D8F">
              <w:rPr>
                <w:rFonts w:ascii="Times New Roman" w:hAnsi="Times New Roman" w:cs="Times New Roman"/>
                <w:sz w:val="24"/>
                <w:szCs w:val="24"/>
              </w:rPr>
              <w:t xml:space="preserve">A copy of the cover note/acceptance in principle in respect of the insurance </w:t>
            </w:r>
            <w:r>
              <w:rPr>
                <w:rFonts w:ascii="Times New Roman" w:hAnsi="Times New Roman" w:cs="Times New Roman"/>
                <w:sz w:val="24"/>
                <w:szCs w:val="24"/>
              </w:rPr>
              <w:t xml:space="preserve">against employee dishonesty or fraud </w:t>
            </w:r>
            <w:r w:rsidRPr="004A5D8F">
              <w:rPr>
                <w:rFonts w:ascii="Times New Roman" w:hAnsi="Times New Roman" w:cs="Times New Roman"/>
                <w:sz w:val="24"/>
                <w:szCs w:val="24"/>
              </w:rPr>
              <w:t>for the Applicant to include the sums insured, deductibles, significant exclusions and geographical limitations.</w:t>
            </w:r>
          </w:p>
        </w:tc>
        <w:sdt>
          <w:sdtPr>
            <w:rPr>
              <w:rFonts w:ascii="Times New Roman" w:hAnsi="Times New Roman" w:cs="Times New Roman"/>
              <w:sz w:val="24"/>
              <w:szCs w:val="24"/>
            </w:rPr>
            <w:id w:val="970779825"/>
            <w14:checkbox>
              <w14:checked w14:val="0"/>
              <w14:checkedState w14:val="2612" w14:font="MS Gothic"/>
              <w14:uncheckedState w14:val="2610" w14:font="MS Gothic"/>
            </w14:checkbox>
          </w:sdtPr>
          <w:sdtContent>
            <w:tc>
              <w:tcPr>
                <w:tcW w:w="1276" w:type="dxa"/>
                <w:vAlign w:val="center"/>
              </w:tcPr>
              <w:p w14:paraId="29360E88" w14:textId="77777777" w:rsidR="00BC2647" w:rsidRDefault="00BC2647" w:rsidP="00034D79">
                <w:pPr>
                  <w:pStyle w:val="NoSpacing"/>
                  <w:jc w:val="center"/>
                  <w:rPr>
                    <w:rFonts w:ascii="Times New Roman" w:hAnsi="Times New Roman" w:cs="Times New Roman"/>
                    <w:sz w:val="24"/>
                    <w:szCs w:val="24"/>
                  </w:rPr>
                </w:pPr>
                <w:r w:rsidRPr="000F1929">
                  <w:rPr>
                    <w:rFonts w:ascii="Segoe UI Symbol" w:hAnsi="Segoe UI Symbol" w:cs="Segoe UI Symbol"/>
                    <w:sz w:val="24"/>
                    <w:szCs w:val="24"/>
                  </w:rPr>
                  <w:t>☐</w:t>
                </w:r>
              </w:p>
            </w:tc>
          </w:sdtContent>
        </w:sdt>
        <w:sdt>
          <w:sdtPr>
            <w:rPr>
              <w:rFonts w:ascii="Times New Roman" w:hAnsi="Times New Roman" w:cs="Times New Roman"/>
              <w:sz w:val="24"/>
              <w:szCs w:val="24"/>
            </w:rPr>
            <w:id w:val="547802162"/>
            <w14:checkbox>
              <w14:checked w14:val="0"/>
              <w14:checkedState w14:val="2612" w14:font="MS Gothic"/>
              <w14:uncheckedState w14:val="2610" w14:font="MS Gothic"/>
            </w14:checkbox>
          </w:sdtPr>
          <w:sdtContent>
            <w:tc>
              <w:tcPr>
                <w:tcW w:w="845" w:type="dxa"/>
                <w:vAlign w:val="center"/>
              </w:tcPr>
              <w:p w14:paraId="19D8500D" w14:textId="77777777" w:rsidR="00BC2647" w:rsidRPr="000F1929" w:rsidRDefault="00BC2647" w:rsidP="00034D79">
                <w:r w:rsidRPr="000F1929">
                  <w:rPr>
                    <w:rFonts w:ascii="Segoe UI Symbol" w:hAnsi="Segoe UI Symbol" w:cs="Segoe UI Symbol"/>
                    <w:sz w:val="24"/>
                    <w:szCs w:val="24"/>
                  </w:rPr>
                  <w:t>☐</w:t>
                </w:r>
              </w:p>
            </w:tc>
          </w:sdtContent>
        </w:sdt>
      </w:tr>
    </w:tbl>
    <w:p w14:paraId="49423C16" w14:textId="77777777" w:rsidR="00BC2647" w:rsidRDefault="00BC2647" w:rsidP="00BC2647">
      <w:pPr>
        <w:rPr>
          <w:rFonts w:ascii="Times New Roman" w:hAnsi="Times New Roman" w:cs="Times New Roman"/>
          <w:b/>
          <w:bCs/>
          <w:sz w:val="24"/>
          <w:szCs w:val="24"/>
        </w:rPr>
      </w:pPr>
      <w:r>
        <w:rPr>
          <w:rFonts w:ascii="Times New Roman" w:hAnsi="Times New Roman" w:cs="Times New Roman"/>
          <w:b/>
          <w:bCs/>
          <w:sz w:val="24"/>
          <w:szCs w:val="24"/>
        </w:rPr>
        <w:br w:type="page"/>
      </w:r>
    </w:p>
    <w:p w14:paraId="0D080697" w14:textId="77777777" w:rsidR="00BC2647" w:rsidRDefault="00BC2647" w:rsidP="00BC2647">
      <w:pPr>
        <w:pStyle w:val="No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ANNEX 2(b):</w:t>
      </w:r>
    </w:p>
    <w:p w14:paraId="07F1863B" w14:textId="77777777" w:rsidR="00BC2647" w:rsidRDefault="00BC2647" w:rsidP="00BC2647">
      <w:pPr>
        <w:pStyle w:val="NoSpacing"/>
        <w:jc w:val="both"/>
        <w:rPr>
          <w:rFonts w:ascii="Times New Roman" w:hAnsi="Times New Roman" w:cs="Times New Roman"/>
          <w:b/>
          <w:bCs/>
          <w:sz w:val="24"/>
          <w:szCs w:val="24"/>
        </w:rPr>
      </w:pPr>
    </w:p>
    <w:p w14:paraId="57B741D3" w14:textId="77777777" w:rsidR="00BC2647" w:rsidRDefault="00BC2647" w:rsidP="00BC2647">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OTHER INFORMATION – </w:t>
      </w:r>
      <w:r>
        <w:rPr>
          <w:rFonts w:ascii="Times New Roman" w:hAnsi="Times New Roman" w:cs="Times New Roman"/>
          <w:b/>
          <w:bCs/>
          <w:sz w:val="24"/>
          <w:szCs w:val="24"/>
          <w:u w:val="single"/>
        </w:rPr>
        <w:t>APPOINTED SERVICE PROVIDERS:</w:t>
      </w:r>
    </w:p>
    <w:p w14:paraId="2C6524EE" w14:textId="77777777" w:rsidR="00BC2647" w:rsidRDefault="00BC2647" w:rsidP="00BC2647">
      <w:pPr>
        <w:pStyle w:val="NoSpacing"/>
        <w:rPr>
          <w:rFonts w:ascii="Times New Roman" w:hAnsi="Times New Roman" w:cs="Times New Roman"/>
          <w:b/>
          <w:bCs/>
          <w:sz w:val="24"/>
          <w:szCs w:val="24"/>
        </w:rPr>
      </w:pPr>
    </w:p>
    <w:p w14:paraId="3F4679CE" w14:textId="77777777" w:rsidR="00BC2647" w:rsidRDefault="00BC2647" w:rsidP="00BC2647">
      <w:pPr>
        <w:pStyle w:val="NoSpacing"/>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Names of private lenders who are exempt from the requirement to be licensed, on behalf of whom the Applicant acts as Appointed Service Provider:</w:t>
      </w:r>
    </w:p>
    <w:p w14:paraId="0DBBA849" w14:textId="77777777" w:rsidR="00BC2647" w:rsidRDefault="00BC2647" w:rsidP="00BC2647">
      <w:pPr>
        <w:pStyle w:val="NoSpacing"/>
        <w:jc w:val="both"/>
        <w:rPr>
          <w:rFonts w:ascii="Times New Roman" w:hAnsi="Times New Roman" w:cs="Times New Roman"/>
          <w:sz w:val="24"/>
          <w:szCs w:val="24"/>
        </w:rPr>
      </w:pPr>
    </w:p>
    <w:tbl>
      <w:tblPr>
        <w:tblStyle w:val="TableGrid"/>
        <w:tblW w:w="9214" w:type="dxa"/>
        <w:tblInd w:w="-5" w:type="dxa"/>
        <w:tblLayout w:type="fixed"/>
        <w:tblLook w:val="04A0" w:firstRow="1" w:lastRow="0" w:firstColumn="1" w:lastColumn="0" w:noHBand="0" w:noVBand="1"/>
      </w:tblPr>
      <w:tblGrid>
        <w:gridCol w:w="2552"/>
        <w:gridCol w:w="6662"/>
      </w:tblGrid>
      <w:tr w:rsidR="00BC2647" w:rsidRPr="00B5105F" w14:paraId="0EA73975" w14:textId="77777777" w:rsidTr="00034D79">
        <w:trPr>
          <w:trHeight w:val="366"/>
        </w:trPr>
        <w:tc>
          <w:tcPr>
            <w:tcW w:w="2552" w:type="dxa"/>
          </w:tcPr>
          <w:p w14:paraId="7333A0D4" w14:textId="77777777" w:rsidR="00BC2647" w:rsidRPr="00B5105F" w:rsidRDefault="00BC2647" w:rsidP="00034D79">
            <w:pPr>
              <w:pStyle w:val="NoSpacing"/>
              <w:rPr>
                <w:rFonts w:ascii="Times New Roman" w:hAnsi="Times New Roman" w:cs="Times New Roman"/>
                <w:sz w:val="24"/>
                <w:szCs w:val="24"/>
              </w:rPr>
            </w:pPr>
            <w:r>
              <w:rPr>
                <w:rFonts w:ascii="Times New Roman" w:hAnsi="Times New Roman" w:cs="Times New Roman"/>
                <w:sz w:val="24"/>
                <w:szCs w:val="24"/>
              </w:rPr>
              <w:t>Lender</w:t>
            </w:r>
            <w:r w:rsidRPr="00B5105F">
              <w:rPr>
                <w:rFonts w:ascii="Times New Roman" w:hAnsi="Times New Roman" w:cs="Times New Roman"/>
                <w:sz w:val="24"/>
                <w:szCs w:val="24"/>
              </w:rPr>
              <w:t xml:space="preserve"> name</w:t>
            </w:r>
            <w:r>
              <w:rPr>
                <w:rFonts w:ascii="Times New Roman" w:hAnsi="Times New Roman" w:cs="Times New Roman"/>
                <w:sz w:val="24"/>
                <w:szCs w:val="24"/>
              </w:rPr>
              <w:t xml:space="preserve"> or trading name(s) (if different):</w:t>
            </w:r>
          </w:p>
        </w:tc>
        <w:tc>
          <w:tcPr>
            <w:tcW w:w="6662" w:type="dxa"/>
          </w:tcPr>
          <w:p w14:paraId="1EADDA95" w14:textId="77777777" w:rsidR="00BC2647" w:rsidRPr="00B5105F" w:rsidRDefault="00BC2647" w:rsidP="00034D79">
            <w:pPr>
              <w:pStyle w:val="NoSpacing"/>
              <w:rPr>
                <w:rFonts w:ascii="Times New Roman" w:hAnsi="Times New Roman" w:cs="Times New Roman"/>
                <w:sz w:val="24"/>
                <w:szCs w:val="24"/>
              </w:rPr>
            </w:pPr>
            <w:r>
              <w:rPr>
                <w:rFonts w:ascii="Times New Roman" w:hAnsi="Times New Roman" w:cs="Times New Roman"/>
                <w:sz w:val="24"/>
                <w:szCs w:val="24"/>
              </w:rPr>
              <w:t>Address:</w:t>
            </w:r>
          </w:p>
        </w:tc>
      </w:tr>
      <w:tr w:rsidR="00BC2647" w:rsidRPr="00B5105F" w14:paraId="20984198" w14:textId="77777777" w:rsidTr="00034D79">
        <w:trPr>
          <w:trHeight w:val="957"/>
        </w:trPr>
        <w:tc>
          <w:tcPr>
            <w:tcW w:w="2552" w:type="dxa"/>
          </w:tcPr>
          <w:p w14:paraId="4054013D" w14:textId="77777777" w:rsidR="00BC2647" w:rsidRPr="00B5105F" w:rsidRDefault="00BC2647" w:rsidP="00034D79">
            <w:pPr>
              <w:pStyle w:val="NoSpacing"/>
              <w:rPr>
                <w:rFonts w:ascii="Times New Roman" w:hAnsi="Times New Roman" w:cs="Times New Roman"/>
                <w:sz w:val="24"/>
                <w:szCs w:val="24"/>
              </w:rPr>
            </w:pPr>
          </w:p>
        </w:tc>
        <w:tc>
          <w:tcPr>
            <w:tcW w:w="6662" w:type="dxa"/>
          </w:tcPr>
          <w:p w14:paraId="71C062CA" w14:textId="77777777" w:rsidR="00BC2647" w:rsidRPr="00B5105F" w:rsidRDefault="00BC2647" w:rsidP="00034D79">
            <w:pPr>
              <w:pStyle w:val="NoSpacing"/>
              <w:rPr>
                <w:rFonts w:ascii="Times New Roman" w:hAnsi="Times New Roman" w:cs="Times New Roman"/>
                <w:sz w:val="24"/>
                <w:szCs w:val="24"/>
              </w:rPr>
            </w:pPr>
          </w:p>
          <w:p w14:paraId="7C9AD338" w14:textId="77777777" w:rsidR="00BC2647" w:rsidRPr="00B5105F" w:rsidRDefault="00BC2647" w:rsidP="00034D79">
            <w:pPr>
              <w:pStyle w:val="NoSpacing"/>
              <w:rPr>
                <w:rFonts w:ascii="Times New Roman" w:hAnsi="Times New Roman" w:cs="Times New Roman"/>
                <w:sz w:val="24"/>
                <w:szCs w:val="24"/>
              </w:rPr>
            </w:pPr>
          </w:p>
          <w:p w14:paraId="5AA604A7" w14:textId="77777777" w:rsidR="00BC2647" w:rsidRPr="00B5105F" w:rsidRDefault="00BC2647" w:rsidP="00034D79">
            <w:pPr>
              <w:pStyle w:val="NoSpacing"/>
              <w:rPr>
                <w:rFonts w:ascii="Times New Roman" w:hAnsi="Times New Roman" w:cs="Times New Roman"/>
                <w:sz w:val="24"/>
                <w:szCs w:val="24"/>
              </w:rPr>
            </w:pPr>
          </w:p>
          <w:p w14:paraId="2E0D5781" w14:textId="77777777" w:rsidR="00BC2647" w:rsidRPr="00B5105F" w:rsidRDefault="00BC2647" w:rsidP="00034D79">
            <w:pPr>
              <w:pStyle w:val="NoSpacing"/>
              <w:rPr>
                <w:rFonts w:ascii="Times New Roman" w:hAnsi="Times New Roman" w:cs="Times New Roman"/>
                <w:sz w:val="24"/>
                <w:szCs w:val="24"/>
              </w:rPr>
            </w:pPr>
          </w:p>
          <w:p w14:paraId="50E2CBBA" w14:textId="77777777" w:rsidR="00BC2647" w:rsidRPr="00B5105F" w:rsidRDefault="00BC2647" w:rsidP="00034D79">
            <w:pPr>
              <w:pStyle w:val="NoSpacing"/>
              <w:rPr>
                <w:rFonts w:ascii="Times New Roman" w:hAnsi="Times New Roman" w:cs="Times New Roman"/>
                <w:sz w:val="24"/>
                <w:szCs w:val="24"/>
              </w:rPr>
            </w:pPr>
          </w:p>
          <w:p w14:paraId="27AE6C93" w14:textId="77777777" w:rsidR="00BC2647" w:rsidRPr="00B5105F" w:rsidRDefault="00BC2647" w:rsidP="00034D79">
            <w:pPr>
              <w:pStyle w:val="NoSpacing"/>
              <w:rPr>
                <w:rFonts w:ascii="Times New Roman" w:hAnsi="Times New Roman" w:cs="Times New Roman"/>
                <w:sz w:val="24"/>
                <w:szCs w:val="24"/>
              </w:rPr>
            </w:pPr>
          </w:p>
          <w:p w14:paraId="6987FA3F" w14:textId="77777777" w:rsidR="00BC2647" w:rsidRPr="00B5105F" w:rsidRDefault="00BC2647" w:rsidP="00034D79">
            <w:pPr>
              <w:pStyle w:val="NoSpacing"/>
              <w:rPr>
                <w:rFonts w:ascii="Times New Roman" w:hAnsi="Times New Roman" w:cs="Times New Roman"/>
                <w:sz w:val="24"/>
                <w:szCs w:val="24"/>
              </w:rPr>
            </w:pPr>
          </w:p>
        </w:tc>
      </w:tr>
    </w:tbl>
    <w:p w14:paraId="0C191D9E" w14:textId="77777777" w:rsidR="00BC2647" w:rsidRDefault="00BC2647" w:rsidP="00BC2647">
      <w:pPr>
        <w:rPr>
          <w:rFonts w:ascii="Times New Roman" w:hAnsi="Times New Roman" w:cs="Times New Roman"/>
          <w:b/>
          <w:bCs/>
          <w:sz w:val="24"/>
          <w:szCs w:val="24"/>
        </w:rPr>
      </w:pPr>
    </w:p>
    <w:p w14:paraId="3A91EF1F" w14:textId="77777777" w:rsidR="00BC2647" w:rsidRDefault="00BC2647" w:rsidP="00BC2647">
      <w:pPr>
        <w:rPr>
          <w:rFonts w:ascii="Times New Roman" w:hAnsi="Times New Roman" w:cs="Times New Roman"/>
          <w:b/>
          <w:bCs/>
          <w:sz w:val="24"/>
          <w:szCs w:val="24"/>
        </w:rPr>
      </w:pPr>
      <w:r>
        <w:rPr>
          <w:rFonts w:ascii="Times New Roman" w:hAnsi="Times New Roman" w:cs="Times New Roman"/>
          <w:b/>
          <w:bCs/>
          <w:sz w:val="24"/>
          <w:szCs w:val="24"/>
        </w:rPr>
        <w:br w:type="page"/>
      </w:r>
    </w:p>
    <w:p w14:paraId="0B8F3EFF" w14:textId="77777777" w:rsidR="00BC2647" w:rsidRDefault="00BC2647" w:rsidP="00BC2647">
      <w:pPr>
        <w:rPr>
          <w:rFonts w:ascii="Times New Roman" w:hAnsi="Times New Roman" w:cs="Times New Roman"/>
          <w:b/>
          <w:bCs/>
          <w:sz w:val="24"/>
          <w:szCs w:val="24"/>
        </w:rPr>
      </w:pPr>
      <w:r>
        <w:rPr>
          <w:rFonts w:ascii="Times New Roman" w:hAnsi="Times New Roman" w:cs="Times New Roman"/>
          <w:b/>
          <w:bCs/>
          <w:sz w:val="24"/>
          <w:szCs w:val="24"/>
        </w:rPr>
        <w:lastRenderedPageBreak/>
        <w:t>ANNEX 2(c):</w:t>
      </w:r>
    </w:p>
    <w:p w14:paraId="11708219" w14:textId="77777777" w:rsidR="00BC2647" w:rsidRDefault="00BC2647" w:rsidP="00BC2647">
      <w:pPr>
        <w:pStyle w:val="NoSpacing"/>
        <w:rPr>
          <w:rFonts w:ascii="Times New Roman" w:hAnsi="Times New Roman" w:cs="Times New Roman"/>
          <w:b/>
          <w:bCs/>
          <w:sz w:val="24"/>
          <w:szCs w:val="24"/>
        </w:rPr>
      </w:pPr>
    </w:p>
    <w:p w14:paraId="243BBB2C" w14:textId="77777777" w:rsidR="00BC2647" w:rsidRDefault="00BC2647" w:rsidP="00BC264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OTHER INFORMATION – </w:t>
      </w:r>
      <w:r w:rsidRPr="00D31420">
        <w:rPr>
          <w:rFonts w:ascii="Times New Roman" w:hAnsi="Times New Roman" w:cs="Times New Roman"/>
          <w:b/>
          <w:bCs/>
          <w:sz w:val="24"/>
          <w:szCs w:val="24"/>
          <w:u w:val="single"/>
        </w:rPr>
        <w:t>DEBT ADMINISTRATORS</w:t>
      </w:r>
    </w:p>
    <w:p w14:paraId="22884268" w14:textId="77777777" w:rsidR="00BC2647" w:rsidRDefault="00BC2647" w:rsidP="00BC2647">
      <w:pPr>
        <w:pStyle w:val="NoSpacing"/>
        <w:rPr>
          <w:rFonts w:ascii="Times New Roman" w:hAnsi="Times New Roman" w:cs="Times New Roman"/>
          <w:b/>
          <w:bCs/>
          <w:sz w:val="24"/>
          <w:szCs w:val="24"/>
        </w:rPr>
      </w:pPr>
    </w:p>
    <w:p w14:paraId="606844D4" w14:textId="77777777" w:rsidR="00BC2647" w:rsidRDefault="00BC2647" w:rsidP="00BC2647">
      <w:pPr>
        <w:pStyle w:val="NoSpacing"/>
        <w:numPr>
          <w:ilvl w:val="0"/>
          <w:numId w:val="1"/>
        </w:numPr>
        <w:ind w:left="0"/>
        <w:jc w:val="both"/>
        <w:rPr>
          <w:rFonts w:ascii="Times New Roman" w:hAnsi="Times New Roman" w:cs="Times New Roman"/>
          <w:sz w:val="24"/>
          <w:szCs w:val="24"/>
        </w:rPr>
      </w:pPr>
      <w:r>
        <w:rPr>
          <w:rFonts w:ascii="Times New Roman" w:hAnsi="Times New Roman" w:cs="Times New Roman"/>
          <w:sz w:val="24"/>
          <w:szCs w:val="24"/>
        </w:rPr>
        <w:t>Please provide copies of the following</w:t>
      </w:r>
      <w:r w:rsidRPr="00C443E5">
        <w:rPr>
          <w:rFonts w:ascii="Times New Roman" w:hAnsi="Times New Roman" w:cs="Times New Roman"/>
          <w:sz w:val="24"/>
          <w:szCs w:val="24"/>
        </w:rPr>
        <w:t>:</w:t>
      </w:r>
    </w:p>
    <w:p w14:paraId="1B2569EF" w14:textId="77777777" w:rsidR="00BC2647" w:rsidRDefault="00BC2647" w:rsidP="00BC2647">
      <w:pPr>
        <w:pStyle w:val="NoSpacing"/>
        <w:jc w:val="both"/>
        <w:rPr>
          <w:rFonts w:ascii="Times New Roman" w:hAnsi="Times New Roman" w:cs="Times New Roman"/>
          <w:sz w:val="24"/>
          <w:szCs w:val="24"/>
        </w:rPr>
      </w:pPr>
    </w:p>
    <w:tbl>
      <w:tblPr>
        <w:tblStyle w:val="TableGrid"/>
        <w:tblW w:w="9194" w:type="dxa"/>
        <w:tblLook w:val="04A0" w:firstRow="1" w:lastRow="0" w:firstColumn="1" w:lastColumn="0" w:noHBand="0" w:noVBand="1"/>
      </w:tblPr>
      <w:tblGrid>
        <w:gridCol w:w="9194"/>
      </w:tblGrid>
      <w:tr w:rsidR="00BC2647" w14:paraId="0CF47055" w14:textId="77777777" w:rsidTr="00034D79">
        <w:trPr>
          <w:trHeight w:val="713"/>
        </w:trPr>
        <w:tc>
          <w:tcPr>
            <w:tcW w:w="9194" w:type="dxa"/>
            <w:shd w:val="clear" w:color="auto" w:fill="D9E2F3" w:themeFill="accent1" w:themeFillTint="33"/>
          </w:tcPr>
          <w:p w14:paraId="055DC567" w14:textId="77777777" w:rsidR="00BC2647" w:rsidRDefault="00BC2647" w:rsidP="00034D79">
            <w:pPr>
              <w:pStyle w:val="NoSpacing"/>
              <w:jc w:val="both"/>
              <w:rPr>
                <w:rFonts w:ascii="Times New Roman" w:hAnsi="Times New Roman" w:cs="Times New Roman"/>
                <w:sz w:val="24"/>
                <w:szCs w:val="24"/>
              </w:rPr>
            </w:pPr>
            <w:r>
              <w:rPr>
                <w:rFonts w:ascii="Times New Roman" w:hAnsi="Times New Roman" w:cs="Times New Roman"/>
                <w:sz w:val="24"/>
                <w:szCs w:val="24"/>
              </w:rPr>
              <w:t>Please only provide the below documentation in respect of the regulated activity(ies) to which this application relates.</w:t>
            </w:r>
          </w:p>
          <w:p w14:paraId="796AB025" w14:textId="77777777" w:rsidR="00BC2647" w:rsidRDefault="00BC2647" w:rsidP="00034D79">
            <w:pPr>
              <w:pStyle w:val="NoSpacing"/>
              <w:jc w:val="both"/>
              <w:rPr>
                <w:rFonts w:ascii="Times New Roman" w:hAnsi="Times New Roman" w:cs="Times New Roman"/>
                <w:sz w:val="24"/>
                <w:szCs w:val="24"/>
              </w:rPr>
            </w:pPr>
          </w:p>
        </w:tc>
      </w:tr>
    </w:tbl>
    <w:tbl>
      <w:tblPr>
        <w:tblStyle w:val="TableGrid2"/>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7228"/>
        <w:gridCol w:w="1276"/>
      </w:tblGrid>
      <w:tr w:rsidR="00BC2647" w:rsidRPr="00A53E43" w14:paraId="67ED9AC2" w14:textId="77777777" w:rsidTr="00034D79">
        <w:tc>
          <w:tcPr>
            <w:tcW w:w="7228" w:type="dxa"/>
          </w:tcPr>
          <w:p w14:paraId="18862E25" w14:textId="77777777" w:rsidR="00BC2647" w:rsidRDefault="00BC2647" w:rsidP="00034D79">
            <w:pPr>
              <w:rPr>
                <w:rFonts w:ascii="Times New Roman" w:hAnsi="Times New Roman" w:cs="Times New Roman"/>
                <w:sz w:val="24"/>
                <w:szCs w:val="24"/>
              </w:rPr>
            </w:pPr>
          </w:p>
          <w:p w14:paraId="6EA4FCEF" w14:textId="77777777" w:rsidR="00BC2647" w:rsidRPr="00A53E43" w:rsidRDefault="00BC2647" w:rsidP="00034D79">
            <w:pPr>
              <w:rPr>
                <w:rFonts w:ascii="Times New Roman" w:hAnsi="Times New Roman" w:cs="Times New Roman"/>
                <w:sz w:val="24"/>
                <w:szCs w:val="24"/>
              </w:rPr>
            </w:pPr>
          </w:p>
        </w:tc>
        <w:tc>
          <w:tcPr>
            <w:tcW w:w="1276" w:type="dxa"/>
            <w:vAlign w:val="center"/>
          </w:tcPr>
          <w:p w14:paraId="4A883F34" w14:textId="77777777" w:rsidR="00BC2647" w:rsidRPr="00A53E43" w:rsidRDefault="00BC2647" w:rsidP="00034D79">
            <w:pPr>
              <w:jc w:val="center"/>
              <w:rPr>
                <w:rFonts w:ascii="Times New Roman" w:hAnsi="Times New Roman" w:cs="Times New Roman"/>
                <w:sz w:val="24"/>
                <w:szCs w:val="24"/>
              </w:rPr>
            </w:pPr>
            <w:r w:rsidRPr="00A53E43">
              <w:rPr>
                <w:rFonts w:ascii="Times New Roman" w:hAnsi="Times New Roman" w:cs="Times New Roman"/>
                <w:sz w:val="24"/>
                <w:szCs w:val="24"/>
              </w:rPr>
              <w:t>Submitted</w:t>
            </w:r>
          </w:p>
        </w:tc>
      </w:tr>
      <w:tr w:rsidR="00BC2647" w:rsidRPr="00A53E43" w14:paraId="58B38DC1" w14:textId="77777777" w:rsidTr="00034D79">
        <w:tc>
          <w:tcPr>
            <w:tcW w:w="7228" w:type="dxa"/>
          </w:tcPr>
          <w:p w14:paraId="215701C2" w14:textId="77777777" w:rsidR="00BC2647" w:rsidRPr="00A53E43" w:rsidRDefault="00BC2647" w:rsidP="00BC2647">
            <w:pPr>
              <w:numPr>
                <w:ilvl w:val="0"/>
                <w:numId w:val="3"/>
              </w:numPr>
              <w:rPr>
                <w:rFonts w:ascii="Times New Roman" w:hAnsi="Times New Roman" w:cs="Times New Roman"/>
                <w:sz w:val="24"/>
                <w:szCs w:val="24"/>
                <w:lang w:val="en-US"/>
              </w:rPr>
            </w:pPr>
            <w:r>
              <w:rPr>
                <w:rFonts w:ascii="Times New Roman" w:hAnsi="Times New Roman" w:cs="Times New Roman"/>
                <w:sz w:val="24"/>
                <w:szCs w:val="24"/>
              </w:rPr>
              <w:t>P</w:t>
            </w:r>
            <w:r w:rsidRPr="00C74C8C">
              <w:rPr>
                <w:rFonts w:ascii="Times New Roman" w:hAnsi="Times New Roman" w:cs="Times New Roman"/>
                <w:sz w:val="24"/>
                <w:szCs w:val="24"/>
              </w:rPr>
              <w:t>olicy and procedures in respect of instances of defaults and arrears</w:t>
            </w:r>
            <w:r>
              <w:rPr>
                <w:rFonts w:ascii="Times New Roman" w:hAnsi="Times New Roman" w:cs="Times New Roman"/>
                <w:sz w:val="24"/>
                <w:szCs w:val="24"/>
              </w:rPr>
              <w:t xml:space="preserve">; and </w:t>
            </w:r>
          </w:p>
        </w:tc>
        <w:sdt>
          <w:sdtPr>
            <w:rPr>
              <w:rFonts w:ascii="Times New Roman" w:hAnsi="Times New Roman" w:cs="Times New Roman"/>
              <w:sz w:val="24"/>
              <w:szCs w:val="24"/>
            </w:rPr>
            <w:id w:val="-570122904"/>
            <w14:checkbox>
              <w14:checked w14:val="0"/>
              <w14:checkedState w14:val="2612" w14:font="MS Gothic"/>
              <w14:uncheckedState w14:val="2610" w14:font="MS Gothic"/>
            </w14:checkbox>
          </w:sdtPr>
          <w:sdtContent>
            <w:tc>
              <w:tcPr>
                <w:tcW w:w="1276" w:type="dxa"/>
                <w:vAlign w:val="center"/>
              </w:tcPr>
              <w:p w14:paraId="21EB3DEE" w14:textId="77777777" w:rsidR="00BC2647" w:rsidRPr="00A53E43" w:rsidRDefault="00BC2647" w:rsidP="00034D79">
                <w:pPr>
                  <w:jc w:val="center"/>
                  <w:rPr>
                    <w:rFonts w:ascii="Times New Roman" w:hAnsi="Times New Roman" w:cs="Times New Roman"/>
                    <w:sz w:val="24"/>
                    <w:szCs w:val="24"/>
                  </w:rPr>
                </w:pPr>
                <w:r w:rsidRPr="00A53E43">
                  <w:rPr>
                    <w:rFonts w:ascii="Segoe UI Symbol" w:hAnsi="Segoe UI Symbol" w:cs="Segoe UI Symbol"/>
                    <w:sz w:val="24"/>
                    <w:szCs w:val="24"/>
                  </w:rPr>
                  <w:t>☐</w:t>
                </w:r>
              </w:p>
            </w:tc>
          </w:sdtContent>
        </w:sdt>
      </w:tr>
      <w:tr w:rsidR="00BC2647" w:rsidRPr="00A53E43" w14:paraId="770AE0BD" w14:textId="77777777" w:rsidTr="00034D79">
        <w:tc>
          <w:tcPr>
            <w:tcW w:w="7228" w:type="dxa"/>
          </w:tcPr>
          <w:p w14:paraId="7B520B16" w14:textId="77777777" w:rsidR="00BC2647" w:rsidRPr="00A53E43" w:rsidRDefault="00BC2647" w:rsidP="00BC2647">
            <w:pPr>
              <w:numPr>
                <w:ilvl w:val="0"/>
                <w:numId w:val="3"/>
              </w:numPr>
              <w:rPr>
                <w:rFonts w:ascii="Times New Roman" w:hAnsi="Times New Roman" w:cs="Times New Roman"/>
                <w:sz w:val="24"/>
                <w:szCs w:val="24"/>
                <w:lang w:val="en-US"/>
              </w:rPr>
            </w:pPr>
            <w:r>
              <w:rPr>
                <w:rFonts w:ascii="Times New Roman" w:hAnsi="Times New Roman" w:cs="Times New Roman"/>
                <w:sz w:val="24"/>
                <w:szCs w:val="24"/>
              </w:rPr>
              <w:t>F</w:t>
            </w:r>
            <w:r w:rsidRPr="00C74C8C">
              <w:rPr>
                <w:rFonts w:ascii="Times New Roman" w:hAnsi="Times New Roman" w:cs="Times New Roman"/>
                <w:sz w:val="24"/>
                <w:szCs w:val="24"/>
              </w:rPr>
              <w:t>orbearance policy</w:t>
            </w:r>
            <w:r>
              <w:rPr>
                <w:rFonts w:ascii="Times New Roman" w:hAnsi="Times New Roman" w:cs="Times New Roman"/>
                <w:sz w:val="24"/>
                <w:szCs w:val="24"/>
              </w:rPr>
              <w:t>.</w:t>
            </w:r>
          </w:p>
        </w:tc>
        <w:sdt>
          <w:sdtPr>
            <w:rPr>
              <w:rFonts w:ascii="Times New Roman" w:hAnsi="Times New Roman" w:cs="Times New Roman"/>
              <w:sz w:val="24"/>
              <w:szCs w:val="24"/>
            </w:rPr>
            <w:id w:val="-2090530038"/>
            <w14:checkbox>
              <w14:checked w14:val="0"/>
              <w14:checkedState w14:val="2612" w14:font="MS Gothic"/>
              <w14:uncheckedState w14:val="2610" w14:font="MS Gothic"/>
            </w14:checkbox>
          </w:sdtPr>
          <w:sdtContent>
            <w:tc>
              <w:tcPr>
                <w:tcW w:w="1276" w:type="dxa"/>
                <w:vAlign w:val="center"/>
              </w:tcPr>
              <w:p w14:paraId="1580535D" w14:textId="77777777" w:rsidR="00BC2647" w:rsidRPr="00A53E43" w:rsidRDefault="00BC2647" w:rsidP="00034D79">
                <w:pPr>
                  <w:jc w:val="center"/>
                  <w:rPr>
                    <w:rFonts w:ascii="Times New Roman" w:hAnsi="Times New Roman" w:cs="Times New Roman"/>
                    <w:sz w:val="24"/>
                    <w:szCs w:val="24"/>
                  </w:rPr>
                </w:pPr>
                <w:r w:rsidRPr="00A53E43">
                  <w:rPr>
                    <w:rFonts w:ascii="Segoe UI Symbol" w:hAnsi="Segoe UI Symbol" w:cs="Segoe UI Symbol"/>
                    <w:sz w:val="24"/>
                    <w:szCs w:val="24"/>
                  </w:rPr>
                  <w:t>☐</w:t>
                </w:r>
              </w:p>
            </w:tc>
          </w:sdtContent>
        </w:sdt>
      </w:tr>
    </w:tbl>
    <w:p w14:paraId="775C9736" w14:textId="77777777" w:rsidR="00BC2647" w:rsidRDefault="00BC2647" w:rsidP="00BC2647">
      <w:pPr>
        <w:pStyle w:val="NoSpacing"/>
        <w:jc w:val="both"/>
        <w:rPr>
          <w:rFonts w:ascii="Times New Roman" w:hAnsi="Times New Roman" w:cs="Times New Roman"/>
          <w:b/>
          <w:bCs/>
          <w:sz w:val="24"/>
          <w:szCs w:val="24"/>
        </w:rPr>
      </w:pPr>
    </w:p>
    <w:p w14:paraId="76CAA889" w14:textId="77777777" w:rsidR="00BC2647" w:rsidRDefault="00BC2647" w:rsidP="00BC2647">
      <w:pPr>
        <w:rPr>
          <w:rFonts w:ascii="Times New Roman" w:hAnsi="Times New Roman" w:cs="Times New Roman"/>
          <w:b/>
          <w:bCs/>
          <w:sz w:val="24"/>
          <w:szCs w:val="24"/>
        </w:rPr>
      </w:pPr>
      <w:r>
        <w:rPr>
          <w:rFonts w:ascii="Times New Roman" w:hAnsi="Times New Roman" w:cs="Times New Roman"/>
          <w:b/>
          <w:bCs/>
          <w:sz w:val="24"/>
          <w:szCs w:val="24"/>
        </w:rPr>
        <w:br w:type="page"/>
      </w:r>
      <w:r w:rsidRPr="0012497F">
        <w:rPr>
          <w:rFonts w:ascii="Times New Roman" w:hAnsi="Times New Roman" w:cs="Times New Roman"/>
          <w:b/>
          <w:bCs/>
          <w:sz w:val="24"/>
          <w:szCs w:val="24"/>
        </w:rPr>
        <w:lastRenderedPageBreak/>
        <w:t xml:space="preserve">SUPPLEMENTARY QUESTIONS TO ANNEX </w:t>
      </w:r>
      <w:r>
        <w:rPr>
          <w:rFonts w:ascii="Times New Roman" w:hAnsi="Times New Roman" w:cs="Times New Roman"/>
          <w:b/>
          <w:bCs/>
          <w:sz w:val="24"/>
          <w:szCs w:val="24"/>
        </w:rPr>
        <w:t>2 (</w:t>
      </w:r>
      <w:r w:rsidRPr="00CF4D78">
        <w:rPr>
          <w:rFonts w:ascii="Times New Roman" w:hAnsi="Times New Roman" w:cs="Times New Roman"/>
          <w:b/>
          <w:bCs/>
          <w:i/>
          <w:iCs/>
          <w:sz w:val="24"/>
          <w:szCs w:val="24"/>
        </w:rPr>
        <w:t>for existing firms only</w:t>
      </w:r>
      <w:r>
        <w:rPr>
          <w:rFonts w:ascii="Times New Roman" w:hAnsi="Times New Roman" w:cs="Times New Roman"/>
          <w:b/>
          <w:bCs/>
          <w:sz w:val="24"/>
          <w:szCs w:val="24"/>
        </w:rPr>
        <w:t>)</w:t>
      </w:r>
      <w:r w:rsidRPr="0012497F">
        <w:rPr>
          <w:rFonts w:ascii="Times New Roman" w:hAnsi="Times New Roman" w:cs="Times New Roman"/>
          <w:b/>
          <w:bCs/>
          <w:sz w:val="24"/>
          <w:szCs w:val="24"/>
        </w:rPr>
        <w:t>:</w:t>
      </w:r>
    </w:p>
    <w:p w14:paraId="57B088C7" w14:textId="77777777" w:rsidR="00BC2647" w:rsidRDefault="00BC2647" w:rsidP="00BC2647">
      <w:pPr>
        <w:pStyle w:val="NoSpacing"/>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FOR </w:t>
      </w:r>
      <w:r w:rsidRPr="00AD2DD3">
        <w:rPr>
          <w:rFonts w:ascii="Times New Roman" w:hAnsi="Times New Roman" w:cs="Times New Roman"/>
          <w:b/>
          <w:bCs/>
          <w:sz w:val="24"/>
          <w:szCs w:val="24"/>
        </w:rPr>
        <w:t>ALL APPLICANTS</w:t>
      </w:r>
      <w:r>
        <w:rPr>
          <w:rFonts w:ascii="Times New Roman" w:hAnsi="Times New Roman" w:cs="Times New Roman"/>
          <w:b/>
          <w:bCs/>
          <w:sz w:val="24"/>
          <w:szCs w:val="24"/>
        </w:rPr>
        <w:t xml:space="preserve"> APPLYING TO CARRY ON </w:t>
      </w:r>
      <w:r w:rsidRPr="00AD2DD3">
        <w:rPr>
          <w:rFonts w:ascii="Times New Roman" w:hAnsi="Times New Roman" w:cs="Times New Roman"/>
          <w:b/>
          <w:bCs/>
          <w:sz w:val="24"/>
          <w:szCs w:val="24"/>
          <w:u w:val="single"/>
        </w:rPr>
        <w:t>SERVICES ANCILLARY TO CREDIT</w:t>
      </w:r>
      <w:r>
        <w:rPr>
          <w:rFonts w:ascii="Times New Roman" w:hAnsi="Times New Roman" w:cs="Times New Roman"/>
          <w:b/>
          <w:bCs/>
          <w:sz w:val="24"/>
          <w:szCs w:val="24"/>
        </w:rPr>
        <w:t xml:space="preserve"> IN RELATION TO </w:t>
      </w:r>
      <w:r w:rsidRPr="00930B45">
        <w:rPr>
          <w:rFonts w:ascii="Times New Roman" w:hAnsi="Times New Roman" w:cs="Times New Roman"/>
          <w:b/>
          <w:bCs/>
          <w:sz w:val="24"/>
          <w:szCs w:val="24"/>
          <w:u w:val="single"/>
        </w:rPr>
        <w:t>REGULATED AGREEMENTS</w:t>
      </w:r>
    </w:p>
    <w:p w14:paraId="2A7C219F" w14:textId="77777777" w:rsidR="00BC2647" w:rsidRDefault="00BC2647" w:rsidP="00BC2647">
      <w:pPr>
        <w:pStyle w:val="NoSpacing"/>
        <w:jc w:val="both"/>
        <w:rPr>
          <w:rFonts w:ascii="Times New Roman" w:hAnsi="Times New Roman" w:cs="Times New Roman"/>
          <w:b/>
          <w:sz w:val="24"/>
          <w:szCs w:val="24"/>
          <w:u w:val="single"/>
        </w:rPr>
      </w:pPr>
    </w:p>
    <w:p w14:paraId="772296BE" w14:textId="77777777" w:rsidR="00BC2647" w:rsidRDefault="00BC2647" w:rsidP="00BC2647">
      <w:pPr>
        <w:pStyle w:val="NoSpacing"/>
        <w:numPr>
          <w:ilvl w:val="0"/>
          <w:numId w:val="7"/>
        </w:numPr>
        <w:ind w:left="0" w:hanging="426"/>
        <w:jc w:val="both"/>
        <w:rPr>
          <w:rFonts w:ascii="Times New Roman" w:hAnsi="Times New Roman" w:cs="Times New Roman"/>
          <w:sz w:val="24"/>
          <w:szCs w:val="24"/>
        </w:rPr>
      </w:pPr>
      <w:r w:rsidRPr="005E4086">
        <w:rPr>
          <w:rFonts w:ascii="Times New Roman" w:hAnsi="Times New Roman" w:cs="Times New Roman"/>
          <w:sz w:val="24"/>
          <w:szCs w:val="24"/>
        </w:rPr>
        <w:t>Total gross income from all business activity during the year ending 31 December 2022</w:t>
      </w:r>
      <w:r w:rsidRPr="00106B0F">
        <w:rPr>
          <w:rFonts w:ascii="Times New Roman" w:hAnsi="Times New Roman" w:cs="Times New Roman"/>
          <w:sz w:val="24"/>
          <w:szCs w:val="24"/>
        </w:rPr>
        <w:t xml:space="preserve"> </w:t>
      </w:r>
      <w:r w:rsidRPr="00321FB8">
        <w:rPr>
          <w:rFonts w:ascii="Times New Roman" w:hAnsi="Times New Roman" w:cs="Times New Roman"/>
          <w:sz w:val="24"/>
          <w:szCs w:val="24"/>
        </w:rPr>
        <w:t>(£)</w:t>
      </w:r>
      <w:r w:rsidRPr="00C74C8C">
        <w:rPr>
          <w:rFonts w:ascii="Times New Roman" w:hAnsi="Times New Roman" w:cs="Times New Roman"/>
          <w:sz w:val="24"/>
          <w:szCs w:val="24"/>
        </w:rPr>
        <w:t>:</w:t>
      </w:r>
    </w:p>
    <w:p w14:paraId="04FDE9E4" w14:textId="77777777" w:rsidR="00BC2647" w:rsidRPr="00C74C8C" w:rsidRDefault="00BC2647" w:rsidP="00BC2647">
      <w:pPr>
        <w:pStyle w:val="NoSpacing"/>
        <w:jc w:val="both"/>
        <w:rPr>
          <w:rFonts w:ascii="Times New Roman" w:hAnsi="Times New Roman" w:cs="Times New Roman"/>
          <w:sz w:val="24"/>
          <w:szCs w:val="24"/>
        </w:rPr>
      </w:pPr>
      <w:r w:rsidRPr="00C74C8C">
        <w:rPr>
          <w:rFonts w:ascii="Times New Roman" w:hAnsi="Times New Roman" w:cs="Times New Roman"/>
          <w:sz w:val="24"/>
          <w:szCs w:val="24"/>
        </w:rPr>
        <w:t xml:space="preserve"> </w:t>
      </w:r>
    </w:p>
    <w:tbl>
      <w:tblPr>
        <w:tblStyle w:val="TableGrid"/>
        <w:tblW w:w="9207" w:type="dxa"/>
        <w:tblLook w:val="04A0" w:firstRow="1" w:lastRow="0" w:firstColumn="1" w:lastColumn="0" w:noHBand="0" w:noVBand="1"/>
      </w:tblPr>
      <w:tblGrid>
        <w:gridCol w:w="9207"/>
      </w:tblGrid>
      <w:tr w:rsidR="00BC2647" w:rsidRPr="006D4722" w14:paraId="2A14BABF" w14:textId="77777777" w:rsidTr="00034D79">
        <w:trPr>
          <w:trHeight w:val="724"/>
        </w:trPr>
        <w:tc>
          <w:tcPr>
            <w:tcW w:w="9207" w:type="dxa"/>
          </w:tcPr>
          <w:p w14:paraId="1C0294D7" w14:textId="77777777" w:rsidR="00BC2647" w:rsidRPr="00C74C8C" w:rsidRDefault="00BC2647" w:rsidP="00034D79">
            <w:pPr>
              <w:pStyle w:val="NoSpacing"/>
              <w:rPr>
                <w:rFonts w:ascii="Times New Roman" w:hAnsi="Times New Roman" w:cs="Times New Roman"/>
                <w:sz w:val="24"/>
                <w:szCs w:val="24"/>
              </w:rPr>
            </w:pPr>
          </w:p>
        </w:tc>
      </w:tr>
    </w:tbl>
    <w:p w14:paraId="784D0587" w14:textId="77777777" w:rsidR="00BC2647" w:rsidRDefault="00BC2647" w:rsidP="00BC2647">
      <w:pPr>
        <w:rPr>
          <w:rFonts w:ascii="Times New Roman" w:hAnsi="Times New Roman" w:cs="Times New Roman"/>
          <w:sz w:val="24"/>
          <w:szCs w:val="24"/>
        </w:rPr>
      </w:pPr>
    </w:p>
    <w:p w14:paraId="3DDA0B92" w14:textId="77777777" w:rsidR="00BC2647" w:rsidRDefault="00BC2647" w:rsidP="00BC2647">
      <w:pPr>
        <w:pStyle w:val="NoSpacing"/>
        <w:numPr>
          <w:ilvl w:val="0"/>
          <w:numId w:val="7"/>
        </w:numPr>
        <w:ind w:left="0" w:hanging="502"/>
        <w:jc w:val="both"/>
        <w:rPr>
          <w:rFonts w:ascii="Times New Roman" w:hAnsi="Times New Roman" w:cs="Times New Roman"/>
          <w:sz w:val="24"/>
          <w:szCs w:val="24"/>
        </w:rPr>
      </w:pPr>
      <w:r>
        <w:rPr>
          <w:rFonts w:ascii="Times New Roman" w:hAnsi="Times New Roman" w:cs="Times New Roman"/>
          <w:sz w:val="24"/>
          <w:szCs w:val="24"/>
        </w:rPr>
        <w:t xml:space="preserve">Number of complaints received in the course of services ancillary to credit provision </w:t>
      </w:r>
      <w:r w:rsidRPr="00106B0F">
        <w:rPr>
          <w:rFonts w:ascii="Times New Roman" w:hAnsi="Times New Roman" w:cs="Times New Roman"/>
          <w:sz w:val="24"/>
          <w:szCs w:val="24"/>
        </w:rPr>
        <w:t>during the year</w:t>
      </w:r>
      <w:r>
        <w:rPr>
          <w:rFonts w:ascii="Times New Roman" w:hAnsi="Times New Roman" w:cs="Times New Roman"/>
          <w:sz w:val="24"/>
          <w:szCs w:val="24"/>
        </w:rPr>
        <w:t xml:space="preserve"> ending 31 December 2022</w:t>
      </w:r>
      <w:r w:rsidRPr="00C74C8C">
        <w:rPr>
          <w:rFonts w:ascii="Times New Roman" w:hAnsi="Times New Roman" w:cs="Times New Roman"/>
          <w:sz w:val="24"/>
          <w:szCs w:val="24"/>
        </w:rPr>
        <w:t>:</w:t>
      </w:r>
    </w:p>
    <w:p w14:paraId="70FABFDF" w14:textId="77777777" w:rsidR="00BC2647" w:rsidRPr="00C74C8C" w:rsidRDefault="00BC2647" w:rsidP="00BC2647">
      <w:pPr>
        <w:pStyle w:val="NoSpacing"/>
        <w:jc w:val="both"/>
        <w:rPr>
          <w:rFonts w:ascii="Times New Roman" w:hAnsi="Times New Roman" w:cs="Times New Roman"/>
          <w:sz w:val="24"/>
          <w:szCs w:val="24"/>
        </w:rPr>
      </w:pPr>
      <w:r w:rsidRPr="00C74C8C">
        <w:rPr>
          <w:rFonts w:ascii="Times New Roman" w:hAnsi="Times New Roman" w:cs="Times New Roman"/>
          <w:sz w:val="24"/>
          <w:szCs w:val="24"/>
        </w:rPr>
        <w:t xml:space="preserve"> </w:t>
      </w:r>
    </w:p>
    <w:tbl>
      <w:tblPr>
        <w:tblStyle w:val="TableGrid"/>
        <w:tblW w:w="9207" w:type="dxa"/>
        <w:tblLook w:val="04A0" w:firstRow="1" w:lastRow="0" w:firstColumn="1" w:lastColumn="0" w:noHBand="0" w:noVBand="1"/>
      </w:tblPr>
      <w:tblGrid>
        <w:gridCol w:w="9207"/>
      </w:tblGrid>
      <w:tr w:rsidR="00BC2647" w:rsidRPr="006D4722" w14:paraId="2FCBB2F0" w14:textId="77777777" w:rsidTr="00034D79">
        <w:trPr>
          <w:trHeight w:val="724"/>
        </w:trPr>
        <w:tc>
          <w:tcPr>
            <w:tcW w:w="9207" w:type="dxa"/>
          </w:tcPr>
          <w:p w14:paraId="5E9FB410" w14:textId="77777777" w:rsidR="00BC2647" w:rsidRPr="00C74C8C" w:rsidRDefault="00BC2647" w:rsidP="00034D79">
            <w:pPr>
              <w:pStyle w:val="NoSpacing"/>
              <w:rPr>
                <w:rFonts w:ascii="Times New Roman" w:hAnsi="Times New Roman" w:cs="Times New Roman"/>
                <w:sz w:val="24"/>
                <w:szCs w:val="24"/>
              </w:rPr>
            </w:pPr>
          </w:p>
        </w:tc>
      </w:tr>
    </w:tbl>
    <w:p w14:paraId="349C74F5" w14:textId="77777777" w:rsidR="00BC2647" w:rsidRDefault="00BC2647" w:rsidP="00BC2647">
      <w:pPr>
        <w:pStyle w:val="NoSpacing"/>
        <w:jc w:val="both"/>
        <w:rPr>
          <w:rFonts w:ascii="Times New Roman" w:hAnsi="Times New Roman" w:cs="Times New Roman"/>
          <w:sz w:val="24"/>
          <w:szCs w:val="24"/>
        </w:rPr>
      </w:pPr>
    </w:p>
    <w:p w14:paraId="713FB7B0" w14:textId="77777777" w:rsidR="00BC2647" w:rsidRDefault="00BC2647" w:rsidP="00BC2647">
      <w:pPr>
        <w:pStyle w:val="NoSpacing"/>
        <w:jc w:val="both"/>
        <w:rPr>
          <w:rFonts w:ascii="Times New Roman" w:hAnsi="Times New Roman" w:cs="Times New Roman"/>
          <w:sz w:val="24"/>
          <w:szCs w:val="24"/>
        </w:rPr>
      </w:pPr>
      <w:r>
        <w:rPr>
          <w:rFonts w:ascii="Times New Roman" w:hAnsi="Times New Roman" w:cs="Times New Roman"/>
          <w:sz w:val="24"/>
          <w:szCs w:val="24"/>
        </w:rPr>
        <w:t>Of these, how many were considered “significant complaints”</w:t>
      </w:r>
      <w:r w:rsidRPr="00051AE5">
        <w:rPr>
          <w:rFonts w:ascii="Times New Roman" w:hAnsi="Times New Roman" w:cs="Times New Roman"/>
          <w:sz w:val="24"/>
          <w:szCs w:val="24"/>
        </w:rPr>
        <w:t>?</w:t>
      </w:r>
      <w:r>
        <w:rPr>
          <w:rFonts w:ascii="Times New Roman" w:hAnsi="Times New Roman" w:cs="Times New Roman"/>
          <w:sz w:val="24"/>
          <w:szCs w:val="24"/>
        </w:rPr>
        <w:t xml:space="preserve">  Please provide a brief explanation of the nature of these complaints:</w:t>
      </w:r>
    </w:p>
    <w:p w14:paraId="3476CF3A" w14:textId="77777777" w:rsidR="00BC2647" w:rsidRPr="00C74C8C" w:rsidRDefault="00BC2647" w:rsidP="00BC2647">
      <w:pPr>
        <w:pStyle w:val="NoSpacing"/>
        <w:jc w:val="both"/>
        <w:rPr>
          <w:rFonts w:ascii="Times New Roman" w:hAnsi="Times New Roman" w:cs="Times New Roman"/>
          <w:sz w:val="24"/>
          <w:szCs w:val="24"/>
        </w:rPr>
      </w:pPr>
    </w:p>
    <w:tbl>
      <w:tblPr>
        <w:tblStyle w:val="TableGrid"/>
        <w:tblW w:w="9207" w:type="dxa"/>
        <w:tblLook w:val="04A0" w:firstRow="1" w:lastRow="0" w:firstColumn="1" w:lastColumn="0" w:noHBand="0" w:noVBand="1"/>
      </w:tblPr>
      <w:tblGrid>
        <w:gridCol w:w="9207"/>
      </w:tblGrid>
      <w:tr w:rsidR="00BC2647" w:rsidRPr="006D4722" w14:paraId="7D106B85" w14:textId="77777777" w:rsidTr="00034D79">
        <w:trPr>
          <w:trHeight w:val="724"/>
        </w:trPr>
        <w:tc>
          <w:tcPr>
            <w:tcW w:w="9207" w:type="dxa"/>
          </w:tcPr>
          <w:p w14:paraId="4CF8BA50" w14:textId="77777777" w:rsidR="00BC2647" w:rsidRPr="00C74C8C" w:rsidRDefault="00BC2647" w:rsidP="00034D79">
            <w:pPr>
              <w:pStyle w:val="NoSpacing"/>
              <w:rPr>
                <w:rFonts w:ascii="Times New Roman" w:hAnsi="Times New Roman" w:cs="Times New Roman"/>
                <w:sz w:val="24"/>
                <w:szCs w:val="24"/>
              </w:rPr>
            </w:pPr>
          </w:p>
        </w:tc>
      </w:tr>
    </w:tbl>
    <w:p w14:paraId="79F9D30F" w14:textId="77777777" w:rsidR="00BC2647" w:rsidRDefault="00BC2647" w:rsidP="00BC2647">
      <w:pPr>
        <w:pStyle w:val="NoSpacing"/>
        <w:rPr>
          <w:b/>
          <w:bCs/>
        </w:rPr>
      </w:pPr>
    </w:p>
    <w:tbl>
      <w:tblPr>
        <w:tblStyle w:val="TableGrid"/>
        <w:tblpPr w:leftFromText="180" w:rightFromText="180" w:vertAnchor="text" w:horzAnchor="margin" w:tblpY="184"/>
        <w:tblW w:w="9209" w:type="dxa"/>
        <w:tblLook w:val="04A0" w:firstRow="1" w:lastRow="0" w:firstColumn="1" w:lastColumn="0" w:noHBand="0" w:noVBand="1"/>
      </w:tblPr>
      <w:tblGrid>
        <w:gridCol w:w="9209"/>
      </w:tblGrid>
      <w:tr w:rsidR="00BC2647" w:rsidRPr="00133D18" w14:paraId="63959FF7" w14:textId="77777777" w:rsidTr="00034D79">
        <w:trPr>
          <w:trHeight w:val="70"/>
        </w:trPr>
        <w:tc>
          <w:tcPr>
            <w:tcW w:w="9209" w:type="dxa"/>
            <w:shd w:val="clear" w:color="auto" w:fill="D9E2F3" w:themeFill="accent1" w:themeFillTint="33"/>
          </w:tcPr>
          <w:p w14:paraId="0022EF7F" w14:textId="77777777" w:rsidR="00BC2647" w:rsidRDefault="00BC2647" w:rsidP="00034D79">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Going forward, a significant complaint will be defined as </w:t>
            </w:r>
            <w:r w:rsidRPr="001B53F8">
              <w:rPr>
                <w:rFonts w:ascii="Times New Roman" w:hAnsi="Times New Roman" w:cs="Times New Roman"/>
                <w:sz w:val="24"/>
                <w:szCs w:val="24"/>
              </w:rPr>
              <w:t xml:space="preserve">a complaint alleging a breach of the Law, </w:t>
            </w:r>
            <w:r w:rsidRPr="005A524A">
              <w:rPr>
                <w:rFonts w:ascii="Times New Roman" w:hAnsi="Times New Roman" w:cs="Times New Roman"/>
                <w:iCs/>
                <w:sz w:val="24"/>
                <w:szCs w:val="24"/>
              </w:rPr>
              <w:t>bad faith</w:t>
            </w:r>
            <w:r w:rsidRPr="001B53F8">
              <w:rPr>
                <w:rFonts w:ascii="Times New Roman" w:hAnsi="Times New Roman" w:cs="Times New Roman"/>
                <w:sz w:val="24"/>
                <w:szCs w:val="24"/>
              </w:rPr>
              <w:t>, malpractice, impropriety, or repetition or recurrence of a matter previously</w:t>
            </w:r>
            <w:r>
              <w:rPr>
                <w:rFonts w:ascii="Times New Roman" w:hAnsi="Times New Roman" w:cs="Times New Roman"/>
                <w:sz w:val="24"/>
                <w:szCs w:val="24"/>
              </w:rPr>
              <w:t xml:space="preserve"> </w:t>
            </w:r>
            <w:r w:rsidRPr="001B53F8">
              <w:rPr>
                <w:rFonts w:ascii="Times New Roman" w:hAnsi="Times New Roman" w:cs="Times New Roman"/>
                <w:sz w:val="24"/>
                <w:szCs w:val="24"/>
              </w:rPr>
              <w:t>complained of, whether significant or otherwise</w:t>
            </w:r>
            <w:r>
              <w:rPr>
                <w:rFonts w:ascii="Times New Roman" w:hAnsi="Times New Roman" w:cs="Times New Roman"/>
                <w:sz w:val="24"/>
                <w:szCs w:val="24"/>
              </w:rPr>
              <w:t xml:space="preserve">, </w:t>
            </w:r>
            <w:r w:rsidRPr="001B53F8">
              <w:rPr>
                <w:rFonts w:ascii="Times New Roman" w:hAnsi="Times New Roman" w:cs="Times New Roman"/>
                <w:sz w:val="24"/>
                <w:szCs w:val="24"/>
              </w:rPr>
              <w:t xml:space="preserve">as per </w:t>
            </w:r>
            <w:r>
              <w:rPr>
                <w:rFonts w:ascii="Times New Roman" w:hAnsi="Times New Roman" w:cs="Times New Roman"/>
                <w:sz w:val="24"/>
                <w:szCs w:val="24"/>
              </w:rPr>
              <w:t>s</w:t>
            </w:r>
            <w:r w:rsidRPr="001B53F8">
              <w:rPr>
                <w:rFonts w:ascii="Times New Roman" w:hAnsi="Times New Roman" w:cs="Times New Roman"/>
                <w:sz w:val="24"/>
                <w:szCs w:val="24"/>
              </w:rPr>
              <w:t>ection</w:t>
            </w:r>
            <w:r>
              <w:rPr>
                <w:rFonts w:ascii="Times New Roman" w:hAnsi="Times New Roman" w:cs="Times New Roman"/>
                <w:sz w:val="24"/>
                <w:szCs w:val="24"/>
              </w:rPr>
              <w:t xml:space="preserve"> 13.1 [Interpretation] of </w:t>
            </w:r>
            <w:r w:rsidRPr="00C34802">
              <w:rPr>
                <w:rFonts w:ascii="Times New Roman" w:hAnsi="Times New Roman" w:cs="Times New Roman"/>
                <w:i/>
                <w:iCs/>
                <w:sz w:val="24"/>
                <w:szCs w:val="24"/>
              </w:rPr>
              <w:t>The Lending, Credit and Finance Rules and Guidance, 202</w:t>
            </w:r>
            <w:r>
              <w:rPr>
                <w:rFonts w:ascii="Times New Roman" w:hAnsi="Times New Roman" w:cs="Times New Roman"/>
                <w:i/>
                <w:iCs/>
                <w:sz w:val="24"/>
                <w:szCs w:val="24"/>
              </w:rPr>
              <w:t>3</w:t>
            </w:r>
          </w:p>
          <w:p w14:paraId="574A9727" w14:textId="77777777" w:rsidR="00BC2647" w:rsidRPr="00133D18" w:rsidRDefault="00BC2647" w:rsidP="00034D79">
            <w:pPr>
              <w:pStyle w:val="NoSpacing"/>
              <w:tabs>
                <w:tab w:val="left" w:pos="2100"/>
              </w:tabs>
              <w:jc w:val="both"/>
              <w:rPr>
                <w:rFonts w:ascii="Times New Roman" w:hAnsi="Times New Roman" w:cs="Times New Roman"/>
                <w:sz w:val="24"/>
                <w:szCs w:val="24"/>
              </w:rPr>
            </w:pPr>
          </w:p>
        </w:tc>
      </w:tr>
    </w:tbl>
    <w:p w14:paraId="7E26A510" w14:textId="77777777" w:rsidR="00BC2647" w:rsidRDefault="00BC2647" w:rsidP="00BC2647">
      <w:pPr>
        <w:rPr>
          <w:b/>
          <w:bCs/>
        </w:rPr>
      </w:pPr>
      <w:r>
        <w:rPr>
          <w:b/>
          <w:bCs/>
        </w:rPr>
        <w:br w:type="page"/>
      </w:r>
    </w:p>
    <w:p w14:paraId="2B974AF4" w14:textId="77777777" w:rsidR="00BC2647" w:rsidRDefault="00BC2647" w:rsidP="00BC2647">
      <w:pPr>
        <w:rPr>
          <w:rFonts w:ascii="Times New Roman" w:hAnsi="Times New Roman" w:cs="Times New Roman"/>
          <w:b/>
          <w:bCs/>
          <w:sz w:val="24"/>
          <w:szCs w:val="24"/>
        </w:rPr>
      </w:pPr>
      <w:r w:rsidRPr="0012497F">
        <w:rPr>
          <w:rFonts w:ascii="Times New Roman" w:hAnsi="Times New Roman" w:cs="Times New Roman"/>
          <w:b/>
          <w:bCs/>
          <w:sz w:val="24"/>
          <w:szCs w:val="24"/>
        </w:rPr>
        <w:lastRenderedPageBreak/>
        <w:t xml:space="preserve">SUPPLEMENTARY QUESTIONS TO ANNEX </w:t>
      </w:r>
      <w:r>
        <w:rPr>
          <w:rFonts w:ascii="Times New Roman" w:hAnsi="Times New Roman" w:cs="Times New Roman"/>
          <w:b/>
          <w:bCs/>
          <w:sz w:val="24"/>
          <w:szCs w:val="24"/>
        </w:rPr>
        <w:t>2(a)</w:t>
      </w:r>
      <w:r w:rsidRPr="0012497F">
        <w:rPr>
          <w:rFonts w:ascii="Times New Roman" w:hAnsi="Times New Roman" w:cs="Times New Roman"/>
          <w:b/>
          <w:bCs/>
          <w:sz w:val="24"/>
          <w:szCs w:val="24"/>
        </w:rPr>
        <w:t>:</w:t>
      </w:r>
    </w:p>
    <w:p w14:paraId="66233B18" w14:textId="77777777" w:rsidR="00BC2647" w:rsidRPr="00AD2DD3" w:rsidRDefault="00BC2647" w:rsidP="00BC2647">
      <w:pPr>
        <w:pStyle w:val="NoSpacing"/>
        <w:rPr>
          <w:rFonts w:ascii="Times New Roman" w:hAnsi="Times New Roman" w:cs="Times New Roman"/>
          <w:b/>
          <w:bCs/>
          <w:sz w:val="24"/>
          <w:szCs w:val="24"/>
          <w:highlight w:val="yellow"/>
        </w:rPr>
      </w:pPr>
      <w:r>
        <w:rPr>
          <w:rFonts w:ascii="Times New Roman" w:hAnsi="Times New Roman" w:cs="Times New Roman"/>
          <w:b/>
          <w:bCs/>
          <w:sz w:val="24"/>
          <w:szCs w:val="24"/>
        </w:rPr>
        <w:t xml:space="preserve">(TO BE COMPLETED BY </w:t>
      </w:r>
      <w:r w:rsidRPr="00F71772">
        <w:rPr>
          <w:rFonts w:ascii="Times New Roman" w:hAnsi="Times New Roman" w:cs="Times New Roman"/>
          <w:b/>
          <w:bCs/>
          <w:sz w:val="24"/>
          <w:szCs w:val="24"/>
          <w:u w:val="single"/>
        </w:rPr>
        <w:t>BROKERS</w:t>
      </w:r>
      <w:r>
        <w:rPr>
          <w:rFonts w:ascii="Times New Roman" w:hAnsi="Times New Roman" w:cs="Times New Roman"/>
          <w:b/>
          <w:bCs/>
          <w:sz w:val="24"/>
          <w:szCs w:val="24"/>
        </w:rPr>
        <w:t xml:space="preserve"> ONLY)</w:t>
      </w:r>
      <w:r w:rsidRPr="00CD427E">
        <w:rPr>
          <w:rFonts w:ascii="Times New Roman" w:hAnsi="Times New Roman" w:cs="Times New Roman"/>
          <w:b/>
          <w:bCs/>
          <w:sz w:val="24"/>
          <w:szCs w:val="24"/>
        </w:rPr>
        <w:t xml:space="preserve"> </w:t>
      </w:r>
    </w:p>
    <w:p w14:paraId="709EFA5B" w14:textId="77777777" w:rsidR="00BC2647" w:rsidRPr="00D909A8" w:rsidRDefault="00BC2647" w:rsidP="00BC2647">
      <w:pPr>
        <w:pStyle w:val="NoSpacing"/>
        <w:rPr>
          <w:rFonts w:ascii="Times New Roman" w:hAnsi="Times New Roman" w:cs="Times New Roman"/>
          <w:b/>
          <w:sz w:val="24"/>
          <w:szCs w:val="24"/>
          <w:highlight w:val="yellow"/>
        </w:rPr>
      </w:pPr>
    </w:p>
    <w:tbl>
      <w:tblPr>
        <w:tblStyle w:val="TableGrid"/>
        <w:tblpPr w:leftFromText="180" w:rightFromText="180" w:vertAnchor="text" w:horzAnchor="margin" w:tblpY="184"/>
        <w:tblW w:w="9209" w:type="dxa"/>
        <w:tblLook w:val="04A0" w:firstRow="1" w:lastRow="0" w:firstColumn="1" w:lastColumn="0" w:noHBand="0" w:noVBand="1"/>
      </w:tblPr>
      <w:tblGrid>
        <w:gridCol w:w="9209"/>
      </w:tblGrid>
      <w:tr w:rsidR="00BC2647" w:rsidRPr="00133D18" w14:paraId="0A0AEE62" w14:textId="77777777" w:rsidTr="00034D79">
        <w:trPr>
          <w:trHeight w:val="70"/>
        </w:trPr>
        <w:tc>
          <w:tcPr>
            <w:tcW w:w="9209" w:type="dxa"/>
            <w:shd w:val="clear" w:color="auto" w:fill="D9E2F3" w:themeFill="accent1" w:themeFillTint="33"/>
          </w:tcPr>
          <w:p w14:paraId="1DF771D1" w14:textId="77777777" w:rsidR="00BC2647" w:rsidRDefault="00BC2647" w:rsidP="00034D79">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For the avoidance of doubt, figures requested in respect of “consumer credit” and “home finance” relate to existing credit arrangements which will become regulated agreements under the Law from 1 July 2023.</w:t>
            </w:r>
          </w:p>
          <w:p w14:paraId="38D62309" w14:textId="77777777" w:rsidR="00BC2647" w:rsidRPr="00133D18" w:rsidRDefault="00BC2647" w:rsidP="00034D79">
            <w:pPr>
              <w:pStyle w:val="NoSpacing"/>
              <w:tabs>
                <w:tab w:val="left" w:pos="2100"/>
              </w:tabs>
              <w:jc w:val="both"/>
              <w:rPr>
                <w:rFonts w:ascii="Times New Roman" w:hAnsi="Times New Roman" w:cs="Times New Roman"/>
                <w:sz w:val="24"/>
                <w:szCs w:val="24"/>
              </w:rPr>
            </w:pPr>
          </w:p>
        </w:tc>
      </w:tr>
    </w:tbl>
    <w:p w14:paraId="6067DE78" w14:textId="77777777" w:rsidR="00BC2647" w:rsidRDefault="00BC2647" w:rsidP="00BC2647">
      <w:pPr>
        <w:pStyle w:val="NoSpacing"/>
        <w:jc w:val="both"/>
        <w:rPr>
          <w:rFonts w:ascii="Times New Roman" w:hAnsi="Times New Roman" w:cs="Times New Roman"/>
          <w:sz w:val="24"/>
          <w:szCs w:val="24"/>
        </w:rPr>
      </w:pPr>
    </w:p>
    <w:p w14:paraId="0BCE9CA1" w14:textId="77777777" w:rsidR="00BC2647" w:rsidRPr="006D634D" w:rsidRDefault="00BC2647" w:rsidP="00BC2647">
      <w:pPr>
        <w:pStyle w:val="NoSpacing"/>
        <w:numPr>
          <w:ilvl w:val="0"/>
          <w:numId w:val="7"/>
        </w:numPr>
        <w:ind w:left="0" w:hanging="567"/>
        <w:jc w:val="both"/>
        <w:rPr>
          <w:rFonts w:ascii="Times New Roman" w:hAnsi="Times New Roman" w:cs="Times New Roman"/>
          <w:sz w:val="24"/>
          <w:szCs w:val="24"/>
        </w:rPr>
      </w:pPr>
      <w:r>
        <w:rPr>
          <w:rFonts w:ascii="Times New Roman" w:hAnsi="Times New Roman" w:cs="Times New Roman"/>
          <w:sz w:val="24"/>
          <w:szCs w:val="24"/>
        </w:rPr>
        <w:t>Number of customers for whom loans/credit were brokered during the year ended 31 December 2022</w:t>
      </w:r>
      <w:r w:rsidRPr="002F62B0">
        <w:rPr>
          <w:rFonts w:ascii="Times New Roman" w:hAnsi="Times New Roman" w:cs="Times New Roman"/>
          <w:sz w:val="24"/>
          <w:szCs w:val="24"/>
        </w:rPr>
        <w:t>:</w:t>
      </w:r>
    </w:p>
    <w:p w14:paraId="105B89B5" w14:textId="77777777" w:rsidR="00BC2647" w:rsidRDefault="00BC2647" w:rsidP="00BC2647">
      <w:pPr>
        <w:pStyle w:val="NoSpacing"/>
        <w:jc w:val="both"/>
        <w:rPr>
          <w:rFonts w:ascii="Times New Roman" w:hAnsi="Times New Roman" w:cs="Times New Roman"/>
          <w:sz w:val="24"/>
          <w:szCs w:val="24"/>
        </w:rPr>
      </w:pPr>
      <w:r w:rsidRPr="00C74C8C">
        <w:rPr>
          <w:rFonts w:ascii="Times New Roman" w:hAnsi="Times New Roman" w:cs="Times New Roman"/>
          <w:sz w:val="24"/>
          <w:szCs w:val="24"/>
        </w:rPr>
        <w:t xml:space="preserve"> </w:t>
      </w:r>
    </w:p>
    <w:tbl>
      <w:tblPr>
        <w:tblStyle w:val="TableGrid"/>
        <w:tblW w:w="9209" w:type="dxa"/>
        <w:tblLook w:val="04A0" w:firstRow="1" w:lastRow="0" w:firstColumn="1" w:lastColumn="0" w:noHBand="0" w:noVBand="1"/>
      </w:tblPr>
      <w:tblGrid>
        <w:gridCol w:w="3069"/>
        <w:gridCol w:w="3070"/>
        <w:gridCol w:w="3070"/>
      </w:tblGrid>
      <w:tr w:rsidR="00BC2647" w:rsidRPr="002F62B0" w14:paraId="28DACA83" w14:textId="77777777" w:rsidTr="00034D79">
        <w:tc>
          <w:tcPr>
            <w:tcW w:w="3069" w:type="dxa"/>
          </w:tcPr>
          <w:p w14:paraId="22BEA798" w14:textId="77777777" w:rsidR="00BC2647" w:rsidRPr="002F62B0" w:rsidRDefault="00BC2647"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Number of consumer credit customers:</w:t>
            </w:r>
          </w:p>
        </w:tc>
        <w:tc>
          <w:tcPr>
            <w:tcW w:w="3070" w:type="dxa"/>
          </w:tcPr>
          <w:p w14:paraId="07302699" w14:textId="77777777" w:rsidR="00BC2647" w:rsidRPr="002F62B0" w:rsidRDefault="00BC2647"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Number of home finance customers:</w:t>
            </w:r>
          </w:p>
        </w:tc>
        <w:tc>
          <w:tcPr>
            <w:tcW w:w="3070" w:type="dxa"/>
          </w:tcPr>
          <w:p w14:paraId="5D456DC8" w14:textId="77777777" w:rsidR="00BC2647" w:rsidRDefault="00BC2647"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Total number of customers</w:t>
            </w:r>
            <w:r>
              <w:rPr>
                <w:rFonts w:ascii="Times New Roman" w:hAnsi="Times New Roman" w:cs="Times New Roman"/>
                <w:sz w:val="24"/>
                <w:szCs w:val="24"/>
              </w:rPr>
              <w:t xml:space="preserve"> (including loans/credit arrangements that are not regulated agreements)</w:t>
            </w:r>
            <w:r w:rsidRPr="002F62B0">
              <w:rPr>
                <w:rFonts w:ascii="Times New Roman" w:hAnsi="Times New Roman" w:cs="Times New Roman"/>
                <w:sz w:val="24"/>
                <w:szCs w:val="24"/>
              </w:rPr>
              <w:t>:</w:t>
            </w:r>
          </w:p>
          <w:p w14:paraId="4B918652" w14:textId="77777777" w:rsidR="00BC2647" w:rsidRPr="002F62B0" w:rsidRDefault="00BC2647" w:rsidP="00034D79">
            <w:pPr>
              <w:pStyle w:val="NoSpacing"/>
              <w:rPr>
                <w:rFonts w:ascii="Times New Roman" w:hAnsi="Times New Roman" w:cs="Times New Roman"/>
                <w:sz w:val="24"/>
                <w:szCs w:val="24"/>
              </w:rPr>
            </w:pPr>
          </w:p>
        </w:tc>
      </w:tr>
      <w:tr w:rsidR="00BC2647" w:rsidRPr="002F62B0" w14:paraId="3CEA42BA" w14:textId="77777777" w:rsidTr="00034D79">
        <w:tc>
          <w:tcPr>
            <w:tcW w:w="3069" w:type="dxa"/>
          </w:tcPr>
          <w:p w14:paraId="6C97CB72" w14:textId="77777777" w:rsidR="00BC2647" w:rsidRPr="002F62B0" w:rsidRDefault="00BC2647" w:rsidP="00034D79">
            <w:pPr>
              <w:pStyle w:val="NoSpacing"/>
              <w:rPr>
                <w:rFonts w:ascii="Times New Roman" w:hAnsi="Times New Roman" w:cs="Times New Roman"/>
                <w:sz w:val="24"/>
                <w:szCs w:val="24"/>
              </w:rPr>
            </w:pPr>
          </w:p>
          <w:p w14:paraId="1664B5AD" w14:textId="77777777" w:rsidR="00BC2647" w:rsidRPr="002F62B0" w:rsidRDefault="00BC2647" w:rsidP="00034D79">
            <w:pPr>
              <w:pStyle w:val="NoSpacing"/>
              <w:rPr>
                <w:rFonts w:ascii="Times New Roman" w:hAnsi="Times New Roman" w:cs="Times New Roman"/>
                <w:sz w:val="24"/>
                <w:szCs w:val="24"/>
              </w:rPr>
            </w:pPr>
          </w:p>
        </w:tc>
        <w:tc>
          <w:tcPr>
            <w:tcW w:w="3070" w:type="dxa"/>
          </w:tcPr>
          <w:p w14:paraId="309A58A2" w14:textId="77777777" w:rsidR="00BC2647" w:rsidRPr="002F62B0" w:rsidRDefault="00BC2647" w:rsidP="00034D79">
            <w:pPr>
              <w:pStyle w:val="NoSpacing"/>
              <w:rPr>
                <w:rFonts w:ascii="Times New Roman" w:hAnsi="Times New Roman" w:cs="Times New Roman"/>
                <w:sz w:val="24"/>
                <w:szCs w:val="24"/>
              </w:rPr>
            </w:pPr>
          </w:p>
        </w:tc>
        <w:tc>
          <w:tcPr>
            <w:tcW w:w="3070" w:type="dxa"/>
          </w:tcPr>
          <w:p w14:paraId="2C470DD4" w14:textId="77777777" w:rsidR="00BC2647" w:rsidRPr="002F62B0" w:rsidRDefault="00BC2647" w:rsidP="00034D79">
            <w:pPr>
              <w:pStyle w:val="NoSpacing"/>
              <w:rPr>
                <w:rFonts w:ascii="Times New Roman" w:hAnsi="Times New Roman" w:cs="Times New Roman"/>
                <w:sz w:val="24"/>
                <w:szCs w:val="24"/>
              </w:rPr>
            </w:pPr>
          </w:p>
        </w:tc>
      </w:tr>
    </w:tbl>
    <w:p w14:paraId="020EA2B4" w14:textId="77777777" w:rsidR="00BC2647" w:rsidRDefault="00BC2647" w:rsidP="00BC2647">
      <w:pPr>
        <w:pStyle w:val="NoSpacing"/>
        <w:jc w:val="both"/>
        <w:rPr>
          <w:rFonts w:ascii="Times New Roman" w:hAnsi="Times New Roman" w:cs="Times New Roman"/>
          <w:sz w:val="24"/>
          <w:szCs w:val="24"/>
          <w:highlight w:val="yellow"/>
        </w:rPr>
      </w:pPr>
    </w:p>
    <w:p w14:paraId="068491A9" w14:textId="77777777" w:rsidR="00BC2647" w:rsidRDefault="00BC2647" w:rsidP="00BC2647">
      <w:pPr>
        <w:pStyle w:val="NoSpacing"/>
        <w:numPr>
          <w:ilvl w:val="0"/>
          <w:numId w:val="7"/>
        </w:numPr>
        <w:ind w:left="0" w:hanging="567"/>
        <w:jc w:val="both"/>
        <w:rPr>
          <w:rFonts w:ascii="Times New Roman" w:hAnsi="Times New Roman" w:cs="Times New Roman"/>
          <w:sz w:val="24"/>
          <w:szCs w:val="24"/>
        </w:rPr>
      </w:pPr>
      <w:r w:rsidRPr="00764D3D">
        <w:rPr>
          <w:rFonts w:ascii="Times New Roman" w:hAnsi="Times New Roman" w:cs="Times New Roman"/>
          <w:sz w:val="24"/>
          <w:szCs w:val="24"/>
        </w:rPr>
        <w:t>Number</w:t>
      </w:r>
      <w:r>
        <w:rPr>
          <w:rFonts w:ascii="Times New Roman" w:hAnsi="Times New Roman" w:cs="Times New Roman"/>
          <w:sz w:val="24"/>
          <w:szCs w:val="24"/>
        </w:rPr>
        <w:t xml:space="preserve"> of agreements arranged by the Applicant, during the year ended 31 December 2022:</w:t>
      </w:r>
    </w:p>
    <w:p w14:paraId="26D4B1B4" w14:textId="77777777" w:rsidR="00BC2647" w:rsidRDefault="00BC2647" w:rsidP="00BC2647">
      <w:pPr>
        <w:pStyle w:val="NoSpacing"/>
        <w:jc w:val="both"/>
        <w:rPr>
          <w:rFonts w:ascii="Times New Roman" w:hAnsi="Times New Roman" w:cs="Times New Roman"/>
          <w:sz w:val="24"/>
          <w:szCs w:val="24"/>
        </w:rPr>
      </w:pPr>
    </w:p>
    <w:tbl>
      <w:tblPr>
        <w:tblStyle w:val="TableGrid"/>
        <w:tblW w:w="9236" w:type="dxa"/>
        <w:tblLook w:val="04A0" w:firstRow="1" w:lastRow="0" w:firstColumn="1" w:lastColumn="0" w:noHBand="0" w:noVBand="1"/>
      </w:tblPr>
      <w:tblGrid>
        <w:gridCol w:w="3078"/>
        <w:gridCol w:w="3079"/>
        <w:gridCol w:w="3079"/>
      </w:tblGrid>
      <w:tr w:rsidR="00BC2647" w:rsidRPr="002F62B0" w14:paraId="5CAF2A9B" w14:textId="77777777" w:rsidTr="00034D79">
        <w:trPr>
          <w:trHeight w:val="1475"/>
        </w:trPr>
        <w:tc>
          <w:tcPr>
            <w:tcW w:w="3078" w:type="dxa"/>
          </w:tcPr>
          <w:p w14:paraId="48B1FE6D" w14:textId="77777777" w:rsidR="00BC2647" w:rsidRPr="002F62B0" w:rsidRDefault="00BC2647"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 xml:space="preserve">Number of </w:t>
            </w:r>
            <w:r>
              <w:rPr>
                <w:rFonts w:ascii="Times New Roman" w:hAnsi="Times New Roman" w:cs="Times New Roman"/>
                <w:sz w:val="24"/>
                <w:szCs w:val="24"/>
              </w:rPr>
              <w:t>co</w:t>
            </w:r>
            <w:r w:rsidRPr="002F62B0">
              <w:rPr>
                <w:rFonts w:ascii="Times New Roman" w:hAnsi="Times New Roman" w:cs="Times New Roman"/>
                <w:sz w:val="24"/>
                <w:szCs w:val="24"/>
              </w:rPr>
              <w:t xml:space="preserve">nsumer credit </w:t>
            </w:r>
            <w:r>
              <w:rPr>
                <w:rFonts w:ascii="Times New Roman" w:hAnsi="Times New Roman" w:cs="Times New Roman"/>
                <w:sz w:val="24"/>
                <w:szCs w:val="24"/>
              </w:rPr>
              <w:t>agreement</w:t>
            </w:r>
            <w:r w:rsidRPr="002F62B0">
              <w:rPr>
                <w:rFonts w:ascii="Times New Roman" w:hAnsi="Times New Roman" w:cs="Times New Roman"/>
                <w:sz w:val="24"/>
                <w:szCs w:val="24"/>
              </w:rPr>
              <w:t>s:</w:t>
            </w:r>
          </w:p>
        </w:tc>
        <w:tc>
          <w:tcPr>
            <w:tcW w:w="3079" w:type="dxa"/>
          </w:tcPr>
          <w:p w14:paraId="6F7A8774" w14:textId="77777777" w:rsidR="00BC2647" w:rsidRPr="002F62B0" w:rsidRDefault="00BC2647"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 xml:space="preserve">Number of home finance </w:t>
            </w:r>
            <w:r>
              <w:rPr>
                <w:rFonts w:ascii="Times New Roman" w:hAnsi="Times New Roman" w:cs="Times New Roman"/>
                <w:sz w:val="24"/>
                <w:szCs w:val="24"/>
              </w:rPr>
              <w:t>agreement</w:t>
            </w:r>
            <w:r w:rsidRPr="002F62B0">
              <w:rPr>
                <w:rFonts w:ascii="Times New Roman" w:hAnsi="Times New Roman" w:cs="Times New Roman"/>
                <w:sz w:val="24"/>
                <w:szCs w:val="24"/>
              </w:rPr>
              <w:t>s:</w:t>
            </w:r>
          </w:p>
        </w:tc>
        <w:tc>
          <w:tcPr>
            <w:tcW w:w="3079" w:type="dxa"/>
          </w:tcPr>
          <w:p w14:paraId="4AAB6C38" w14:textId="77777777" w:rsidR="00BC2647" w:rsidRDefault="00BC2647" w:rsidP="00034D79">
            <w:pPr>
              <w:pStyle w:val="NoSpacing"/>
              <w:rPr>
                <w:rFonts w:ascii="Times New Roman" w:hAnsi="Times New Roman" w:cs="Times New Roman"/>
                <w:sz w:val="24"/>
                <w:szCs w:val="24"/>
              </w:rPr>
            </w:pPr>
            <w:r w:rsidRPr="002F62B0">
              <w:rPr>
                <w:rFonts w:ascii="Times New Roman" w:hAnsi="Times New Roman" w:cs="Times New Roman"/>
                <w:sz w:val="24"/>
                <w:szCs w:val="24"/>
              </w:rPr>
              <w:t xml:space="preserve">Total number of </w:t>
            </w:r>
            <w:r>
              <w:rPr>
                <w:rFonts w:ascii="Times New Roman" w:hAnsi="Times New Roman" w:cs="Times New Roman"/>
                <w:sz w:val="24"/>
                <w:szCs w:val="24"/>
              </w:rPr>
              <w:t>agreement</w:t>
            </w:r>
            <w:r w:rsidRPr="002F62B0">
              <w:rPr>
                <w:rFonts w:ascii="Times New Roman" w:hAnsi="Times New Roman" w:cs="Times New Roman"/>
                <w:sz w:val="24"/>
                <w:szCs w:val="24"/>
              </w:rPr>
              <w:t>s</w:t>
            </w:r>
            <w:r>
              <w:rPr>
                <w:rFonts w:ascii="Times New Roman" w:hAnsi="Times New Roman" w:cs="Times New Roman"/>
                <w:sz w:val="24"/>
                <w:szCs w:val="24"/>
              </w:rPr>
              <w:t xml:space="preserve"> (including loans/credit arrangements that are not regulated agreements)</w:t>
            </w:r>
            <w:r w:rsidRPr="002F62B0">
              <w:rPr>
                <w:rFonts w:ascii="Times New Roman" w:hAnsi="Times New Roman" w:cs="Times New Roman"/>
                <w:sz w:val="24"/>
                <w:szCs w:val="24"/>
              </w:rPr>
              <w:t>:</w:t>
            </w:r>
          </w:p>
          <w:p w14:paraId="2D637C95" w14:textId="77777777" w:rsidR="00BC2647" w:rsidRPr="002F62B0" w:rsidRDefault="00BC2647" w:rsidP="00034D79">
            <w:pPr>
              <w:pStyle w:val="NoSpacing"/>
              <w:rPr>
                <w:rFonts w:ascii="Times New Roman" w:hAnsi="Times New Roman" w:cs="Times New Roman"/>
                <w:sz w:val="24"/>
                <w:szCs w:val="24"/>
              </w:rPr>
            </w:pPr>
          </w:p>
        </w:tc>
      </w:tr>
      <w:tr w:rsidR="00BC2647" w:rsidRPr="002F62B0" w14:paraId="3ED32BC7" w14:textId="77777777" w:rsidTr="00034D79">
        <w:trPr>
          <w:trHeight w:val="577"/>
        </w:trPr>
        <w:tc>
          <w:tcPr>
            <w:tcW w:w="3078" w:type="dxa"/>
          </w:tcPr>
          <w:p w14:paraId="47026B47" w14:textId="77777777" w:rsidR="00BC2647" w:rsidRPr="002F62B0" w:rsidRDefault="00BC2647" w:rsidP="00034D79">
            <w:pPr>
              <w:pStyle w:val="NoSpacing"/>
              <w:rPr>
                <w:rFonts w:ascii="Times New Roman" w:hAnsi="Times New Roman" w:cs="Times New Roman"/>
                <w:sz w:val="24"/>
                <w:szCs w:val="24"/>
              </w:rPr>
            </w:pPr>
          </w:p>
          <w:p w14:paraId="42DA5D02" w14:textId="77777777" w:rsidR="00BC2647" w:rsidRPr="002F62B0" w:rsidRDefault="00BC2647" w:rsidP="00034D79">
            <w:pPr>
              <w:pStyle w:val="NoSpacing"/>
              <w:rPr>
                <w:rFonts w:ascii="Times New Roman" w:hAnsi="Times New Roman" w:cs="Times New Roman"/>
                <w:sz w:val="24"/>
                <w:szCs w:val="24"/>
              </w:rPr>
            </w:pPr>
          </w:p>
        </w:tc>
        <w:tc>
          <w:tcPr>
            <w:tcW w:w="3079" w:type="dxa"/>
          </w:tcPr>
          <w:p w14:paraId="4E2EE3E0" w14:textId="77777777" w:rsidR="00BC2647" w:rsidRPr="002F62B0" w:rsidRDefault="00BC2647" w:rsidP="00034D79">
            <w:pPr>
              <w:pStyle w:val="NoSpacing"/>
              <w:rPr>
                <w:rFonts w:ascii="Times New Roman" w:hAnsi="Times New Roman" w:cs="Times New Roman"/>
                <w:sz w:val="24"/>
                <w:szCs w:val="24"/>
              </w:rPr>
            </w:pPr>
          </w:p>
        </w:tc>
        <w:tc>
          <w:tcPr>
            <w:tcW w:w="3079" w:type="dxa"/>
          </w:tcPr>
          <w:p w14:paraId="77E8F385" w14:textId="77777777" w:rsidR="00BC2647" w:rsidRPr="002F62B0" w:rsidRDefault="00BC2647" w:rsidP="00034D79">
            <w:pPr>
              <w:pStyle w:val="NoSpacing"/>
              <w:rPr>
                <w:rFonts w:ascii="Times New Roman" w:hAnsi="Times New Roman" w:cs="Times New Roman"/>
                <w:sz w:val="24"/>
                <w:szCs w:val="24"/>
              </w:rPr>
            </w:pPr>
          </w:p>
        </w:tc>
      </w:tr>
    </w:tbl>
    <w:p w14:paraId="464351E0" w14:textId="77777777" w:rsidR="00BC2647" w:rsidRDefault="00BC2647" w:rsidP="00BC2647">
      <w:pPr>
        <w:pStyle w:val="NoSpacing"/>
        <w:ind w:left="360"/>
        <w:rPr>
          <w:b/>
          <w:bCs/>
        </w:rPr>
      </w:pPr>
    </w:p>
    <w:tbl>
      <w:tblPr>
        <w:tblStyle w:val="TableGrid"/>
        <w:tblpPr w:leftFromText="180" w:rightFromText="180" w:vertAnchor="text" w:horzAnchor="margin" w:tblpY="184"/>
        <w:tblW w:w="9209" w:type="dxa"/>
        <w:tblLook w:val="04A0" w:firstRow="1" w:lastRow="0" w:firstColumn="1" w:lastColumn="0" w:noHBand="0" w:noVBand="1"/>
      </w:tblPr>
      <w:tblGrid>
        <w:gridCol w:w="9209"/>
      </w:tblGrid>
      <w:tr w:rsidR="00BC2647" w:rsidRPr="00741DD2" w14:paraId="5BB3EBF9" w14:textId="77777777" w:rsidTr="00034D79">
        <w:trPr>
          <w:trHeight w:val="70"/>
        </w:trPr>
        <w:tc>
          <w:tcPr>
            <w:tcW w:w="9209" w:type="dxa"/>
            <w:shd w:val="clear" w:color="auto" w:fill="D9E2F3" w:themeFill="accent1" w:themeFillTint="33"/>
          </w:tcPr>
          <w:p w14:paraId="1FA8DD63" w14:textId="63BE953C" w:rsidR="00BC2647" w:rsidRPr="00B020DB" w:rsidRDefault="00BC2647" w:rsidP="00034D79">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In question </w:t>
            </w:r>
            <w:r w:rsidR="007E4B92">
              <w:rPr>
                <w:rFonts w:ascii="Times New Roman" w:hAnsi="Times New Roman" w:cs="Times New Roman"/>
                <w:sz w:val="24"/>
                <w:szCs w:val="24"/>
              </w:rPr>
              <w:t>3</w:t>
            </w:r>
            <w:r>
              <w:rPr>
                <w:rFonts w:ascii="Times New Roman" w:hAnsi="Times New Roman" w:cs="Times New Roman"/>
                <w:sz w:val="24"/>
                <w:szCs w:val="24"/>
              </w:rPr>
              <w:t xml:space="preserve"> </w:t>
            </w:r>
            <w:r w:rsidRPr="005B7F98">
              <w:rPr>
                <w:rFonts w:ascii="Times New Roman" w:hAnsi="Times New Roman" w:cs="Times New Roman"/>
                <w:sz w:val="24"/>
                <w:szCs w:val="24"/>
              </w:rPr>
              <w:t>“</w:t>
            </w:r>
            <w:r>
              <w:rPr>
                <w:rFonts w:ascii="Times New Roman" w:hAnsi="Times New Roman" w:cs="Times New Roman"/>
                <w:sz w:val="24"/>
                <w:szCs w:val="24"/>
              </w:rPr>
              <w:t>n</w:t>
            </w:r>
            <w:r w:rsidRPr="005B7F98">
              <w:rPr>
                <w:rFonts w:ascii="Times New Roman" w:hAnsi="Times New Roman" w:cs="Times New Roman"/>
                <w:sz w:val="24"/>
                <w:szCs w:val="24"/>
              </w:rPr>
              <w:t xml:space="preserve">umber of customers” refers to the number of </w:t>
            </w:r>
            <w:r>
              <w:rPr>
                <w:rFonts w:ascii="Times New Roman" w:hAnsi="Times New Roman" w:cs="Times New Roman"/>
                <w:sz w:val="24"/>
                <w:szCs w:val="24"/>
              </w:rPr>
              <w:t xml:space="preserve">individuals </w:t>
            </w:r>
            <w:r w:rsidRPr="005B7F98">
              <w:rPr>
                <w:rFonts w:ascii="Times New Roman" w:hAnsi="Times New Roman" w:cs="Times New Roman"/>
                <w:sz w:val="24"/>
                <w:szCs w:val="24"/>
              </w:rPr>
              <w:t xml:space="preserve">to whom credit is provided.  </w:t>
            </w:r>
          </w:p>
          <w:p w14:paraId="2C41DEBB" w14:textId="77777777" w:rsidR="00BC2647" w:rsidRPr="00E75F13" w:rsidRDefault="00BC2647" w:rsidP="00034D79">
            <w:pPr>
              <w:pStyle w:val="NoSpacing"/>
              <w:tabs>
                <w:tab w:val="left" w:pos="2100"/>
              </w:tabs>
              <w:jc w:val="both"/>
              <w:rPr>
                <w:rStyle w:val="CommentReference"/>
                <w:rFonts w:ascii="Times New Roman" w:hAnsi="Times New Roman" w:cs="Times New Roman"/>
                <w:sz w:val="24"/>
                <w:szCs w:val="24"/>
              </w:rPr>
            </w:pPr>
          </w:p>
          <w:p w14:paraId="760A7583" w14:textId="77777777" w:rsidR="00BC2647" w:rsidRDefault="00BC2647" w:rsidP="00034D79">
            <w:pPr>
              <w:pStyle w:val="NoSpacing"/>
              <w:tabs>
                <w:tab w:val="left" w:pos="2100"/>
              </w:tabs>
              <w:jc w:val="both"/>
              <w:rPr>
                <w:rStyle w:val="CommentReference"/>
                <w:rFonts w:ascii="Times New Roman" w:hAnsi="Times New Roman" w:cs="Times New Roman"/>
                <w:sz w:val="24"/>
                <w:szCs w:val="24"/>
              </w:rPr>
            </w:pPr>
            <w:r w:rsidRPr="00321898">
              <w:rPr>
                <w:rStyle w:val="CommentReference"/>
                <w:rFonts w:ascii="Times New Roman" w:hAnsi="Times New Roman" w:cs="Times New Roman"/>
                <w:sz w:val="24"/>
                <w:szCs w:val="24"/>
              </w:rPr>
              <w:t>F</w:t>
            </w:r>
            <w:r w:rsidRPr="005B7F98">
              <w:rPr>
                <w:rStyle w:val="CommentReference"/>
                <w:rFonts w:ascii="Times New Roman" w:hAnsi="Times New Roman" w:cs="Times New Roman"/>
                <w:sz w:val="24"/>
                <w:szCs w:val="24"/>
              </w:rPr>
              <w:t>or example</w:t>
            </w:r>
            <w:r>
              <w:rPr>
                <w:rStyle w:val="CommentReference"/>
                <w:rFonts w:ascii="Times New Roman" w:hAnsi="Times New Roman" w:cs="Times New Roman"/>
                <w:sz w:val="24"/>
                <w:szCs w:val="24"/>
              </w:rPr>
              <w:t xml:space="preserve"> – a credit provider issues the following agreements:</w:t>
            </w:r>
          </w:p>
          <w:p w14:paraId="0A4B0AAB" w14:textId="77777777" w:rsidR="00BC2647" w:rsidRDefault="00BC2647" w:rsidP="00BC2647">
            <w:pPr>
              <w:pStyle w:val="NoSpacing"/>
              <w:numPr>
                <w:ilvl w:val="0"/>
                <w:numId w:val="6"/>
              </w:numPr>
              <w:tabs>
                <w:tab w:val="left" w:pos="2100"/>
              </w:tabs>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rPr>
              <w:t>Loan 1 to Mr A</w:t>
            </w:r>
          </w:p>
          <w:p w14:paraId="7BE50122" w14:textId="77777777" w:rsidR="00BC2647" w:rsidRDefault="00BC2647" w:rsidP="00BC2647">
            <w:pPr>
              <w:pStyle w:val="NoSpacing"/>
              <w:numPr>
                <w:ilvl w:val="0"/>
                <w:numId w:val="6"/>
              </w:numPr>
              <w:tabs>
                <w:tab w:val="left" w:pos="2100"/>
              </w:tabs>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rPr>
              <w:t>Loan 2 to Mrs B</w:t>
            </w:r>
          </w:p>
          <w:p w14:paraId="1B696C57" w14:textId="77777777" w:rsidR="00BC2647" w:rsidRDefault="00BC2647" w:rsidP="00BC2647">
            <w:pPr>
              <w:pStyle w:val="NoSpacing"/>
              <w:numPr>
                <w:ilvl w:val="0"/>
                <w:numId w:val="6"/>
              </w:numPr>
              <w:tabs>
                <w:tab w:val="left" w:pos="2100"/>
              </w:tabs>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rPr>
              <w:t>Loan 3 to Mr A and Mrs B</w:t>
            </w:r>
          </w:p>
          <w:p w14:paraId="366E0A2A" w14:textId="77777777" w:rsidR="00BC2647" w:rsidRDefault="00BC2647" w:rsidP="00BC2647">
            <w:pPr>
              <w:pStyle w:val="NoSpacing"/>
              <w:numPr>
                <w:ilvl w:val="0"/>
                <w:numId w:val="6"/>
              </w:numPr>
              <w:tabs>
                <w:tab w:val="left" w:pos="2100"/>
              </w:tabs>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rPr>
              <w:t>Loan 4 to Mr A and C Ltd</w:t>
            </w:r>
          </w:p>
          <w:p w14:paraId="3688CED1" w14:textId="77777777" w:rsidR="00BC2647" w:rsidRDefault="00BC2647" w:rsidP="00BC2647">
            <w:pPr>
              <w:pStyle w:val="NoSpacing"/>
              <w:numPr>
                <w:ilvl w:val="0"/>
                <w:numId w:val="6"/>
              </w:numPr>
              <w:tabs>
                <w:tab w:val="left" w:pos="2100"/>
              </w:tabs>
              <w:jc w:val="both"/>
              <w:rPr>
                <w:rStyle w:val="CommentReference"/>
                <w:rFonts w:ascii="Times New Roman" w:hAnsi="Times New Roman" w:cs="Times New Roman"/>
                <w:sz w:val="24"/>
                <w:szCs w:val="24"/>
              </w:rPr>
            </w:pPr>
          </w:p>
          <w:p w14:paraId="3972EE6F" w14:textId="77777777" w:rsidR="00BC2647" w:rsidRDefault="00BC2647" w:rsidP="00034D79">
            <w:pPr>
              <w:pStyle w:val="NoSpacing"/>
              <w:tabs>
                <w:tab w:val="left" w:pos="2100"/>
              </w:tabs>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rPr>
              <w:t xml:space="preserve">In this example, the number of individual customers is 2 and the “number of agreements” is 4. </w:t>
            </w:r>
          </w:p>
          <w:p w14:paraId="0931EF3F" w14:textId="77777777" w:rsidR="00BC2647" w:rsidRPr="005B7F98" w:rsidRDefault="00BC2647" w:rsidP="00034D79">
            <w:pPr>
              <w:pStyle w:val="NoSpacing"/>
              <w:tabs>
                <w:tab w:val="left" w:pos="2100"/>
              </w:tabs>
              <w:jc w:val="both"/>
              <w:rPr>
                <w:rFonts w:ascii="Times New Roman" w:hAnsi="Times New Roman" w:cs="Times New Roman"/>
                <w:sz w:val="24"/>
                <w:szCs w:val="24"/>
              </w:rPr>
            </w:pPr>
          </w:p>
        </w:tc>
      </w:tr>
    </w:tbl>
    <w:p w14:paraId="2070901E" w14:textId="77777777" w:rsidR="00BC2647" w:rsidRDefault="00BC2647" w:rsidP="00BC2647">
      <w:pPr>
        <w:pStyle w:val="NoSpacing"/>
        <w:ind w:left="360"/>
        <w:rPr>
          <w:b/>
          <w:bCs/>
        </w:rPr>
      </w:pPr>
    </w:p>
    <w:p w14:paraId="19558E84" w14:textId="77777777" w:rsidR="00BC2647" w:rsidRDefault="00BC2647" w:rsidP="00BC2647">
      <w:pPr>
        <w:pStyle w:val="NoSpacing"/>
        <w:ind w:left="360"/>
        <w:rPr>
          <w:b/>
          <w:bCs/>
        </w:rPr>
      </w:pPr>
    </w:p>
    <w:p w14:paraId="0249199A" w14:textId="77777777" w:rsidR="00BC2647" w:rsidRDefault="00BC2647" w:rsidP="00BC2647">
      <w:pPr>
        <w:pStyle w:val="NoSpacing"/>
        <w:ind w:left="360"/>
        <w:rPr>
          <w:b/>
          <w:bCs/>
        </w:rPr>
      </w:pPr>
    </w:p>
    <w:p w14:paraId="4967CC89" w14:textId="77777777" w:rsidR="00BC2647" w:rsidRDefault="00BC2647" w:rsidP="00BC2647">
      <w:pPr>
        <w:pStyle w:val="NoSpacing"/>
        <w:ind w:left="360"/>
        <w:rPr>
          <w:b/>
          <w:bCs/>
        </w:rPr>
      </w:pPr>
    </w:p>
    <w:p w14:paraId="2E1E8854" w14:textId="77777777" w:rsidR="00BC2647" w:rsidRDefault="00BC2647" w:rsidP="00BC2647">
      <w:pPr>
        <w:pStyle w:val="NoSpacing"/>
        <w:ind w:left="360"/>
        <w:rPr>
          <w:b/>
          <w:bCs/>
        </w:rPr>
      </w:pPr>
    </w:p>
    <w:p w14:paraId="6460BFDA" w14:textId="77777777" w:rsidR="00BC2647" w:rsidRDefault="00BC2647" w:rsidP="00BC2647">
      <w:pPr>
        <w:pStyle w:val="NoSpacing"/>
        <w:ind w:left="360"/>
        <w:rPr>
          <w:b/>
          <w:bCs/>
        </w:rPr>
      </w:pPr>
    </w:p>
    <w:p w14:paraId="6EACF704" w14:textId="77777777" w:rsidR="00BC2647" w:rsidRDefault="00BC2647" w:rsidP="00BC2647">
      <w:pPr>
        <w:pStyle w:val="NoSpacing"/>
        <w:ind w:left="360"/>
        <w:rPr>
          <w:b/>
          <w:bCs/>
        </w:rPr>
      </w:pPr>
    </w:p>
    <w:p w14:paraId="7C8D5913" w14:textId="77777777" w:rsidR="00BC2647" w:rsidRDefault="00BC2647" w:rsidP="00BC2647">
      <w:pPr>
        <w:pStyle w:val="NoSpacing"/>
        <w:ind w:left="360"/>
        <w:rPr>
          <w:b/>
          <w:bCs/>
        </w:rPr>
      </w:pPr>
    </w:p>
    <w:p w14:paraId="559F1B39" w14:textId="77777777" w:rsidR="00BC2647" w:rsidRDefault="00BC2647" w:rsidP="00BC2647">
      <w:pPr>
        <w:pStyle w:val="NoSpacing"/>
        <w:numPr>
          <w:ilvl w:val="0"/>
          <w:numId w:val="7"/>
        </w:numPr>
        <w:ind w:left="0"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Value of loans/credit brokered </w:t>
      </w:r>
      <w:r w:rsidRPr="00106B0F">
        <w:rPr>
          <w:rFonts w:ascii="Times New Roman" w:hAnsi="Times New Roman" w:cs="Times New Roman"/>
          <w:sz w:val="24"/>
          <w:szCs w:val="24"/>
        </w:rPr>
        <w:t>during the year</w:t>
      </w:r>
      <w:r>
        <w:rPr>
          <w:rFonts w:ascii="Times New Roman" w:hAnsi="Times New Roman" w:cs="Times New Roman"/>
          <w:sz w:val="24"/>
          <w:szCs w:val="24"/>
        </w:rPr>
        <w:t xml:space="preserve"> ending 31 December 2022</w:t>
      </w:r>
      <w:r w:rsidRPr="00C74C8C">
        <w:rPr>
          <w:rFonts w:ascii="Times New Roman" w:hAnsi="Times New Roman" w:cs="Times New Roman"/>
          <w:sz w:val="24"/>
          <w:szCs w:val="24"/>
        </w:rPr>
        <w:t>:</w:t>
      </w:r>
    </w:p>
    <w:p w14:paraId="53E43425" w14:textId="77777777" w:rsidR="00BC2647" w:rsidRPr="00C74C8C" w:rsidRDefault="00BC2647" w:rsidP="00BC2647">
      <w:pPr>
        <w:pStyle w:val="NoSpacing"/>
        <w:jc w:val="both"/>
        <w:rPr>
          <w:rFonts w:ascii="Times New Roman" w:hAnsi="Times New Roman" w:cs="Times New Roman"/>
          <w:sz w:val="24"/>
          <w:szCs w:val="24"/>
        </w:rPr>
      </w:pPr>
      <w:r w:rsidRPr="00C74C8C">
        <w:rPr>
          <w:rFonts w:ascii="Times New Roman" w:hAnsi="Times New Roman" w:cs="Times New Roman"/>
          <w:sz w:val="24"/>
          <w:szCs w:val="24"/>
        </w:rPr>
        <w:t xml:space="preserve"> </w:t>
      </w:r>
    </w:p>
    <w:tbl>
      <w:tblPr>
        <w:tblStyle w:val="TableGrid"/>
        <w:tblW w:w="9209" w:type="dxa"/>
        <w:tblLook w:val="04A0" w:firstRow="1" w:lastRow="0" w:firstColumn="1" w:lastColumn="0" w:noHBand="0" w:noVBand="1"/>
      </w:tblPr>
      <w:tblGrid>
        <w:gridCol w:w="3069"/>
        <w:gridCol w:w="3070"/>
        <w:gridCol w:w="3070"/>
      </w:tblGrid>
      <w:tr w:rsidR="00BC2647" w:rsidRPr="00417B64" w14:paraId="641AFEC1" w14:textId="77777777" w:rsidTr="00034D79">
        <w:tc>
          <w:tcPr>
            <w:tcW w:w="3069" w:type="dxa"/>
          </w:tcPr>
          <w:p w14:paraId="74B1527E" w14:textId="77777777" w:rsidR="00BC2647" w:rsidRDefault="00BC2647" w:rsidP="00034D79">
            <w:pPr>
              <w:pStyle w:val="NoSpacing"/>
              <w:rPr>
                <w:rFonts w:ascii="Times New Roman" w:hAnsi="Times New Roman" w:cs="Times New Roman"/>
                <w:sz w:val="24"/>
                <w:szCs w:val="24"/>
              </w:rPr>
            </w:pPr>
            <w:r>
              <w:rPr>
                <w:rFonts w:ascii="Times New Roman" w:hAnsi="Times New Roman" w:cs="Times New Roman"/>
                <w:sz w:val="24"/>
                <w:szCs w:val="24"/>
              </w:rPr>
              <w:t>Value of consumer credit/loans brokered (£):</w:t>
            </w:r>
          </w:p>
          <w:p w14:paraId="51B6B0EC" w14:textId="77777777" w:rsidR="00BC2647" w:rsidRPr="00C74C8C" w:rsidRDefault="00BC2647" w:rsidP="00034D79">
            <w:pPr>
              <w:pStyle w:val="NoSpacing"/>
              <w:rPr>
                <w:rFonts w:ascii="Times New Roman" w:hAnsi="Times New Roman" w:cs="Times New Roman"/>
                <w:sz w:val="24"/>
                <w:szCs w:val="24"/>
              </w:rPr>
            </w:pPr>
          </w:p>
        </w:tc>
        <w:tc>
          <w:tcPr>
            <w:tcW w:w="3070" w:type="dxa"/>
          </w:tcPr>
          <w:p w14:paraId="68AE1F08" w14:textId="77777777" w:rsidR="00BC2647" w:rsidRPr="00C74C8C" w:rsidRDefault="00BC2647" w:rsidP="00034D79">
            <w:pPr>
              <w:pStyle w:val="NoSpacing"/>
              <w:rPr>
                <w:rFonts w:ascii="Times New Roman" w:hAnsi="Times New Roman" w:cs="Times New Roman"/>
                <w:sz w:val="24"/>
                <w:szCs w:val="24"/>
              </w:rPr>
            </w:pPr>
            <w:r>
              <w:rPr>
                <w:rFonts w:ascii="Times New Roman" w:hAnsi="Times New Roman" w:cs="Times New Roman"/>
                <w:sz w:val="24"/>
                <w:szCs w:val="24"/>
              </w:rPr>
              <w:t>Value of home finance loans brokered (£):</w:t>
            </w:r>
          </w:p>
        </w:tc>
        <w:tc>
          <w:tcPr>
            <w:tcW w:w="3070" w:type="dxa"/>
          </w:tcPr>
          <w:p w14:paraId="7AE952D0" w14:textId="77777777" w:rsidR="00BC2647" w:rsidRPr="00C74C8C" w:rsidRDefault="00BC2647" w:rsidP="00034D79">
            <w:pPr>
              <w:pStyle w:val="NoSpacing"/>
              <w:rPr>
                <w:rFonts w:ascii="Times New Roman" w:hAnsi="Times New Roman" w:cs="Times New Roman"/>
                <w:sz w:val="24"/>
                <w:szCs w:val="24"/>
              </w:rPr>
            </w:pPr>
            <w:r>
              <w:rPr>
                <w:rFonts w:ascii="Times New Roman" w:hAnsi="Times New Roman" w:cs="Times New Roman"/>
                <w:sz w:val="24"/>
                <w:szCs w:val="24"/>
              </w:rPr>
              <w:t>Total value of loans/credit brokered (£):</w:t>
            </w:r>
          </w:p>
        </w:tc>
      </w:tr>
      <w:tr w:rsidR="00BC2647" w:rsidRPr="00417B64" w14:paraId="79227361" w14:textId="77777777" w:rsidTr="00034D79">
        <w:tc>
          <w:tcPr>
            <w:tcW w:w="3069" w:type="dxa"/>
          </w:tcPr>
          <w:p w14:paraId="7AAC226D" w14:textId="77777777" w:rsidR="00BC2647" w:rsidRDefault="00BC2647" w:rsidP="00034D79">
            <w:pPr>
              <w:pStyle w:val="NoSpacing"/>
              <w:rPr>
                <w:rFonts w:ascii="Times New Roman" w:hAnsi="Times New Roman" w:cs="Times New Roman"/>
                <w:sz w:val="24"/>
                <w:szCs w:val="24"/>
              </w:rPr>
            </w:pPr>
          </w:p>
          <w:p w14:paraId="38B1BA84" w14:textId="77777777" w:rsidR="00BC2647" w:rsidRPr="00C74C8C" w:rsidRDefault="00BC2647" w:rsidP="00034D79">
            <w:pPr>
              <w:pStyle w:val="NoSpacing"/>
              <w:rPr>
                <w:rFonts w:ascii="Times New Roman" w:hAnsi="Times New Roman" w:cs="Times New Roman"/>
                <w:sz w:val="24"/>
                <w:szCs w:val="24"/>
              </w:rPr>
            </w:pPr>
          </w:p>
        </w:tc>
        <w:tc>
          <w:tcPr>
            <w:tcW w:w="3070" w:type="dxa"/>
          </w:tcPr>
          <w:p w14:paraId="154D2ACE" w14:textId="77777777" w:rsidR="00BC2647" w:rsidRPr="00C74C8C" w:rsidRDefault="00BC2647" w:rsidP="00034D79">
            <w:pPr>
              <w:pStyle w:val="NoSpacing"/>
              <w:rPr>
                <w:rFonts w:ascii="Times New Roman" w:hAnsi="Times New Roman" w:cs="Times New Roman"/>
                <w:sz w:val="24"/>
                <w:szCs w:val="24"/>
              </w:rPr>
            </w:pPr>
          </w:p>
        </w:tc>
        <w:tc>
          <w:tcPr>
            <w:tcW w:w="3070" w:type="dxa"/>
          </w:tcPr>
          <w:p w14:paraId="4C6FD3F0" w14:textId="77777777" w:rsidR="00BC2647" w:rsidRPr="00C74C8C" w:rsidRDefault="00BC2647" w:rsidP="00034D79">
            <w:pPr>
              <w:pStyle w:val="NoSpacing"/>
              <w:rPr>
                <w:rFonts w:ascii="Times New Roman" w:hAnsi="Times New Roman" w:cs="Times New Roman"/>
                <w:sz w:val="24"/>
                <w:szCs w:val="24"/>
              </w:rPr>
            </w:pPr>
          </w:p>
        </w:tc>
      </w:tr>
    </w:tbl>
    <w:p w14:paraId="39B13E3C" w14:textId="77777777" w:rsidR="00BC2647" w:rsidRDefault="00BC2647" w:rsidP="00BC2647">
      <w:pPr>
        <w:pStyle w:val="NoSpacing"/>
        <w:jc w:val="both"/>
        <w:rPr>
          <w:rFonts w:ascii="Times New Roman" w:hAnsi="Times New Roman" w:cs="Times New Roman"/>
          <w:sz w:val="24"/>
          <w:szCs w:val="24"/>
        </w:rPr>
      </w:pPr>
    </w:p>
    <w:p w14:paraId="5FAD5026" w14:textId="77777777" w:rsidR="00BC2647" w:rsidRDefault="00BC2647" w:rsidP="00BC2647">
      <w:pPr>
        <w:pStyle w:val="NoSpacing"/>
        <w:numPr>
          <w:ilvl w:val="0"/>
          <w:numId w:val="7"/>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Total gross income from broking activity in relation to regulated agreements during </w:t>
      </w:r>
      <w:r w:rsidRPr="00426053">
        <w:rPr>
          <w:rFonts w:ascii="Times New Roman" w:hAnsi="Times New Roman" w:cs="Times New Roman"/>
          <w:sz w:val="24"/>
          <w:szCs w:val="24"/>
        </w:rPr>
        <w:t>the year</w:t>
      </w:r>
      <w:r>
        <w:rPr>
          <w:rFonts w:ascii="Times New Roman" w:hAnsi="Times New Roman" w:cs="Times New Roman"/>
          <w:sz w:val="24"/>
          <w:szCs w:val="24"/>
        </w:rPr>
        <w:t xml:space="preserve"> ending 31 December 2022</w:t>
      </w:r>
      <w:r w:rsidRPr="00C74C8C">
        <w:rPr>
          <w:rFonts w:ascii="Times New Roman" w:hAnsi="Times New Roman" w:cs="Times New Roman"/>
          <w:sz w:val="24"/>
          <w:szCs w:val="24"/>
        </w:rPr>
        <w:t>:</w:t>
      </w:r>
    </w:p>
    <w:p w14:paraId="16E89F2B" w14:textId="77777777" w:rsidR="00BC2647" w:rsidRPr="00C74C8C" w:rsidRDefault="00BC2647" w:rsidP="00BC2647">
      <w:pPr>
        <w:pStyle w:val="NoSpacing"/>
        <w:jc w:val="both"/>
        <w:rPr>
          <w:rFonts w:ascii="Times New Roman" w:hAnsi="Times New Roman" w:cs="Times New Roman"/>
          <w:sz w:val="24"/>
          <w:szCs w:val="24"/>
        </w:rPr>
      </w:pPr>
      <w:r w:rsidRPr="00C74C8C">
        <w:rPr>
          <w:rFonts w:ascii="Times New Roman" w:hAnsi="Times New Roman" w:cs="Times New Roman"/>
          <w:sz w:val="24"/>
          <w:szCs w:val="24"/>
        </w:rPr>
        <w:t xml:space="preserve"> </w:t>
      </w:r>
    </w:p>
    <w:tbl>
      <w:tblPr>
        <w:tblStyle w:val="TableGrid"/>
        <w:tblW w:w="9209" w:type="dxa"/>
        <w:tblLook w:val="04A0" w:firstRow="1" w:lastRow="0" w:firstColumn="1" w:lastColumn="0" w:noHBand="0" w:noVBand="1"/>
      </w:tblPr>
      <w:tblGrid>
        <w:gridCol w:w="3069"/>
        <w:gridCol w:w="3070"/>
        <w:gridCol w:w="3070"/>
      </w:tblGrid>
      <w:tr w:rsidR="00BC2647" w:rsidRPr="00417B64" w14:paraId="61824DBF" w14:textId="77777777" w:rsidTr="00034D79">
        <w:tc>
          <w:tcPr>
            <w:tcW w:w="3069" w:type="dxa"/>
          </w:tcPr>
          <w:p w14:paraId="752EF488" w14:textId="77777777" w:rsidR="00BC2647" w:rsidRPr="00C74C8C" w:rsidRDefault="00BC2647" w:rsidP="00034D79">
            <w:pPr>
              <w:pStyle w:val="NoSpacing"/>
              <w:rPr>
                <w:rFonts w:ascii="Times New Roman" w:hAnsi="Times New Roman" w:cs="Times New Roman"/>
                <w:sz w:val="24"/>
                <w:szCs w:val="24"/>
              </w:rPr>
            </w:pPr>
            <w:r>
              <w:rPr>
                <w:rFonts w:ascii="Times New Roman" w:hAnsi="Times New Roman" w:cs="Times New Roman"/>
                <w:sz w:val="24"/>
                <w:szCs w:val="24"/>
              </w:rPr>
              <w:t>Total gross income from consumer credit broking (£):</w:t>
            </w:r>
          </w:p>
        </w:tc>
        <w:tc>
          <w:tcPr>
            <w:tcW w:w="3070" w:type="dxa"/>
          </w:tcPr>
          <w:p w14:paraId="2568034A" w14:textId="77777777" w:rsidR="00BC2647" w:rsidRPr="00C74C8C" w:rsidRDefault="00BC2647" w:rsidP="00034D79">
            <w:pPr>
              <w:pStyle w:val="NoSpacing"/>
              <w:rPr>
                <w:rFonts w:ascii="Times New Roman" w:hAnsi="Times New Roman" w:cs="Times New Roman"/>
                <w:sz w:val="24"/>
                <w:szCs w:val="24"/>
              </w:rPr>
            </w:pPr>
            <w:r>
              <w:rPr>
                <w:rFonts w:ascii="Times New Roman" w:hAnsi="Times New Roman" w:cs="Times New Roman"/>
                <w:sz w:val="24"/>
                <w:szCs w:val="24"/>
              </w:rPr>
              <w:t>Total gross income from home finance broking (£):</w:t>
            </w:r>
          </w:p>
        </w:tc>
        <w:tc>
          <w:tcPr>
            <w:tcW w:w="3070" w:type="dxa"/>
          </w:tcPr>
          <w:p w14:paraId="2252E75B" w14:textId="77777777" w:rsidR="00BC2647" w:rsidRPr="00C74C8C" w:rsidRDefault="00BC2647" w:rsidP="00034D79">
            <w:pPr>
              <w:pStyle w:val="NoSpacing"/>
              <w:rPr>
                <w:rFonts w:ascii="Times New Roman" w:hAnsi="Times New Roman" w:cs="Times New Roman"/>
                <w:sz w:val="24"/>
                <w:szCs w:val="24"/>
              </w:rPr>
            </w:pPr>
            <w:r>
              <w:rPr>
                <w:rFonts w:ascii="Times New Roman" w:hAnsi="Times New Roman" w:cs="Times New Roman"/>
                <w:sz w:val="24"/>
                <w:szCs w:val="24"/>
              </w:rPr>
              <w:t>Total gross income from finance broking activity not related to regulated agreements (£):</w:t>
            </w:r>
          </w:p>
        </w:tc>
      </w:tr>
      <w:tr w:rsidR="00BC2647" w:rsidRPr="00417B64" w14:paraId="384DD696" w14:textId="77777777" w:rsidTr="00034D79">
        <w:tc>
          <w:tcPr>
            <w:tcW w:w="3069" w:type="dxa"/>
          </w:tcPr>
          <w:p w14:paraId="5EED815C" w14:textId="77777777" w:rsidR="00BC2647" w:rsidRDefault="00BC2647" w:rsidP="00034D79">
            <w:pPr>
              <w:pStyle w:val="NoSpacing"/>
              <w:rPr>
                <w:rFonts w:ascii="Times New Roman" w:hAnsi="Times New Roman" w:cs="Times New Roman"/>
                <w:sz w:val="24"/>
                <w:szCs w:val="24"/>
              </w:rPr>
            </w:pPr>
          </w:p>
          <w:p w14:paraId="5888929E" w14:textId="77777777" w:rsidR="00BC2647" w:rsidRPr="00C74C8C" w:rsidRDefault="00BC2647" w:rsidP="00034D79">
            <w:pPr>
              <w:pStyle w:val="NoSpacing"/>
              <w:rPr>
                <w:rFonts w:ascii="Times New Roman" w:hAnsi="Times New Roman" w:cs="Times New Roman"/>
                <w:sz w:val="24"/>
                <w:szCs w:val="24"/>
              </w:rPr>
            </w:pPr>
          </w:p>
        </w:tc>
        <w:tc>
          <w:tcPr>
            <w:tcW w:w="3070" w:type="dxa"/>
          </w:tcPr>
          <w:p w14:paraId="0A6D9C55" w14:textId="77777777" w:rsidR="00BC2647" w:rsidRPr="00C74C8C" w:rsidRDefault="00BC2647" w:rsidP="00034D79">
            <w:pPr>
              <w:pStyle w:val="NoSpacing"/>
              <w:rPr>
                <w:rFonts w:ascii="Times New Roman" w:hAnsi="Times New Roman" w:cs="Times New Roman"/>
                <w:sz w:val="24"/>
                <w:szCs w:val="24"/>
              </w:rPr>
            </w:pPr>
          </w:p>
        </w:tc>
        <w:tc>
          <w:tcPr>
            <w:tcW w:w="3070" w:type="dxa"/>
          </w:tcPr>
          <w:p w14:paraId="2A130FB2" w14:textId="77777777" w:rsidR="00BC2647" w:rsidRPr="00C74C8C" w:rsidRDefault="00BC2647" w:rsidP="00034D79">
            <w:pPr>
              <w:pStyle w:val="NoSpacing"/>
              <w:rPr>
                <w:rFonts w:ascii="Times New Roman" w:hAnsi="Times New Roman" w:cs="Times New Roman"/>
                <w:sz w:val="24"/>
                <w:szCs w:val="24"/>
              </w:rPr>
            </w:pPr>
          </w:p>
        </w:tc>
      </w:tr>
    </w:tbl>
    <w:p w14:paraId="1D2E17CE" w14:textId="77777777" w:rsidR="00BC2647" w:rsidRDefault="00BC2647" w:rsidP="00BC2647">
      <w:pPr>
        <w:pStyle w:val="NoSpacing"/>
        <w:jc w:val="both"/>
        <w:rPr>
          <w:rFonts w:ascii="Times New Roman" w:hAnsi="Times New Roman" w:cs="Times New Roman"/>
          <w:sz w:val="24"/>
          <w:szCs w:val="24"/>
        </w:rPr>
      </w:pPr>
    </w:p>
    <w:p w14:paraId="0C53EF1D" w14:textId="77777777" w:rsidR="00BC2647" w:rsidRDefault="00BC2647" w:rsidP="00BC2647">
      <w:pPr>
        <w:rPr>
          <w:b/>
          <w:bCs/>
        </w:rPr>
      </w:pPr>
      <w:r>
        <w:rPr>
          <w:b/>
          <w:bCs/>
        </w:rPr>
        <w:br w:type="page"/>
      </w:r>
    </w:p>
    <w:p w14:paraId="0B08E4A2" w14:textId="77777777" w:rsidR="00BC2647" w:rsidRDefault="00BC2647" w:rsidP="00BC2647">
      <w:pPr>
        <w:rPr>
          <w:rFonts w:ascii="Times New Roman" w:hAnsi="Times New Roman" w:cs="Times New Roman"/>
          <w:b/>
          <w:bCs/>
          <w:sz w:val="24"/>
          <w:szCs w:val="24"/>
        </w:rPr>
      </w:pPr>
      <w:r w:rsidRPr="0012497F">
        <w:rPr>
          <w:rFonts w:ascii="Times New Roman" w:hAnsi="Times New Roman" w:cs="Times New Roman"/>
          <w:b/>
          <w:bCs/>
          <w:sz w:val="24"/>
          <w:szCs w:val="24"/>
        </w:rPr>
        <w:lastRenderedPageBreak/>
        <w:t xml:space="preserve">SUPPLEMENTARY QUESTIONS TO ANNEX </w:t>
      </w:r>
      <w:r>
        <w:rPr>
          <w:rFonts w:ascii="Times New Roman" w:hAnsi="Times New Roman" w:cs="Times New Roman"/>
          <w:b/>
          <w:bCs/>
          <w:sz w:val="24"/>
          <w:szCs w:val="24"/>
        </w:rPr>
        <w:t>2(b)</w:t>
      </w:r>
      <w:r w:rsidRPr="0012497F">
        <w:rPr>
          <w:rFonts w:ascii="Times New Roman" w:hAnsi="Times New Roman" w:cs="Times New Roman"/>
          <w:b/>
          <w:bCs/>
          <w:sz w:val="24"/>
          <w:szCs w:val="24"/>
        </w:rPr>
        <w:t>:</w:t>
      </w:r>
    </w:p>
    <w:p w14:paraId="6F37DE0F" w14:textId="77777777" w:rsidR="00BC2647" w:rsidRPr="00AD2DD3" w:rsidRDefault="00BC2647" w:rsidP="00BC2647">
      <w:pPr>
        <w:pStyle w:val="NoSpacing"/>
        <w:jc w:val="both"/>
        <w:rPr>
          <w:rFonts w:ascii="Times New Roman" w:hAnsi="Times New Roman" w:cs="Times New Roman"/>
          <w:b/>
          <w:bCs/>
          <w:sz w:val="24"/>
          <w:szCs w:val="24"/>
          <w:highlight w:val="yellow"/>
        </w:rPr>
      </w:pPr>
      <w:r>
        <w:rPr>
          <w:rFonts w:ascii="Times New Roman" w:hAnsi="Times New Roman" w:cs="Times New Roman"/>
          <w:b/>
          <w:bCs/>
          <w:sz w:val="24"/>
          <w:szCs w:val="24"/>
        </w:rPr>
        <w:t xml:space="preserve">(TO BE COMPLETED BY </w:t>
      </w:r>
      <w:r>
        <w:rPr>
          <w:rFonts w:ascii="Times New Roman" w:hAnsi="Times New Roman" w:cs="Times New Roman"/>
          <w:b/>
          <w:bCs/>
          <w:sz w:val="24"/>
          <w:szCs w:val="24"/>
          <w:u w:val="single"/>
        </w:rPr>
        <w:t>APPOINTED SERVICE PROVIDERS</w:t>
      </w:r>
      <w:r>
        <w:rPr>
          <w:rFonts w:ascii="Times New Roman" w:hAnsi="Times New Roman" w:cs="Times New Roman"/>
          <w:b/>
          <w:bCs/>
          <w:sz w:val="24"/>
          <w:szCs w:val="24"/>
        </w:rPr>
        <w:t xml:space="preserve"> ONLY)</w:t>
      </w:r>
      <w:r w:rsidRPr="00CD427E">
        <w:rPr>
          <w:rFonts w:ascii="Times New Roman" w:hAnsi="Times New Roman" w:cs="Times New Roman"/>
          <w:b/>
          <w:bCs/>
          <w:sz w:val="24"/>
          <w:szCs w:val="24"/>
        </w:rPr>
        <w:t xml:space="preserve"> </w:t>
      </w:r>
    </w:p>
    <w:p w14:paraId="4D4EE307" w14:textId="77777777" w:rsidR="00BC2647" w:rsidRPr="00E73704" w:rsidRDefault="00BC2647" w:rsidP="00BC2647">
      <w:pPr>
        <w:pStyle w:val="NoSpacing"/>
        <w:jc w:val="both"/>
        <w:rPr>
          <w:rFonts w:ascii="Times New Roman" w:hAnsi="Times New Roman" w:cs="Times New Roman"/>
          <w:sz w:val="24"/>
          <w:szCs w:val="24"/>
        </w:rPr>
      </w:pPr>
    </w:p>
    <w:p w14:paraId="66686DDD" w14:textId="77777777" w:rsidR="00BC2647" w:rsidRPr="00E73704" w:rsidRDefault="00BC2647" w:rsidP="00BC2647">
      <w:pPr>
        <w:pStyle w:val="NoSpacing"/>
        <w:jc w:val="both"/>
        <w:rPr>
          <w:rFonts w:ascii="Times New Roman" w:hAnsi="Times New Roman" w:cs="Times New Roman"/>
          <w:sz w:val="24"/>
          <w:szCs w:val="24"/>
        </w:rPr>
      </w:pPr>
    </w:p>
    <w:p w14:paraId="4F4BADD2" w14:textId="77777777" w:rsidR="00BC2647" w:rsidRPr="00EE042F" w:rsidRDefault="00BC2647" w:rsidP="00BC2647">
      <w:pPr>
        <w:pStyle w:val="NoSpacing"/>
        <w:numPr>
          <w:ilvl w:val="0"/>
          <w:numId w:val="7"/>
        </w:numPr>
        <w:ind w:left="0" w:hanging="567"/>
        <w:jc w:val="both"/>
        <w:rPr>
          <w:rFonts w:ascii="Times New Roman" w:hAnsi="Times New Roman" w:cs="Times New Roman"/>
          <w:sz w:val="24"/>
          <w:szCs w:val="24"/>
        </w:rPr>
      </w:pPr>
      <w:r>
        <w:rPr>
          <w:rFonts w:ascii="Times New Roman" w:hAnsi="Times New Roman" w:cs="Times New Roman"/>
          <w:sz w:val="24"/>
          <w:szCs w:val="24"/>
        </w:rPr>
        <w:t>For each lender where the Applicant acts as an Appointed Service Provider, the number of customers and value of loan/credit book, as at 31 December 2022 (£):</w:t>
      </w:r>
    </w:p>
    <w:p w14:paraId="255838C4" w14:textId="77777777" w:rsidR="00BC2647" w:rsidRPr="00B361FF" w:rsidRDefault="00BC2647" w:rsidP="00BC2647">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3539"/>
        <w:gridCol w:w="2977"/>
        <w:gridCol w:w="2693"/>
      </w:tblGrid>
      <w:tr w:rsidR="00BC2647" w:rsidRPr="00417B64" w14:paraId="59CF6F45" w14:textId="77777777" w:rsidTr="00034D79">
        <w:tc>
          <w:tcPr>
            <w:tcW w:w="3539" w:type="dxa"/>
          </w:tcPr>
          <w:p w14:paraId="44868B1F" w14:textId="77777777" w:rsidR="00BC2647" w:rsidRDefault="00BC2647" w:rsidP="00034D79">
            <w:pPr>
              <w:pStyle w:val="NoSpacing"/>
              <w:rPr>
                <w:rFonts w:ascii="Times New Roman" w:hAnsi="Times New Roman" w:cs="Times New Roman"/>
                <w:sz w:val="24"/>
                <w:szCs w:val="24"/>
              </w:rPr>
            </w:pPr>
            <w:r>
              <w:rPr>
                <w:rFonts w:ascii="Times New Roman" w:hAnsi="Times New Roman" w:cs="Times New Roman"/>
                <w:sz w:val="24"/>
                <w:szCs w:val="24"/>
              </w:rPr>
              <w:t>Lender:</w:t>
            </w:r>
          </w:p>
          <w:p w14:paraId="78940EE2" w14:textId="77777777" w:rsidR="00BC2647" w:rsidRDefault="00BC2647" w:rsidP="00034D79">
            <w:pPr>
              <w:pStyle w:val="NoSpacing"/>
              <w:rPr>
                <w:rFonts w:ascii="Times New Roman" w:hAnsi="Times New Roman" w:cs="Times New Roman"/>
                <w:sz w:val="24"/>
                <w:szCs w:val="24"/>
              </w:rPr>
            </w:pPr>
          </w:p>
        </w:tc>
        <w:tc>
          <w:tcPr>
            <w:tcW w:w="2977" w:type="dxa"/>
          </w:tcPr>
          <w:p w14:paraId="630BE025" w14:textId="77777777" w:rsidR="00BC2647" w:rsidRPr="00C81FB9" w:rsidRDefault="00BC2647" w:rsidP="00034D79">
            <w:pPr>
              <w:pStyle w:val="NoSpacing"/>
            </w:pPr>
            <w:r>
              <w:rPr>
                <w:rFonts w:ascii="Times New Roman" w:hAnsi="Times New Roman" w:cs="Times New Roman"/>
                <w:sz w:val="24"/>
                <w:szCs w:val="24"/>
              </w:rPr>
              <w:t>Number of customers:</w:t>
            </w:r>
          </w:p>
        </w:tc>
        <w:tc>
          <w:tcPr>
            <w:tcW w:w="2693" w:type="dxa"/>
          </w:tcPr>
          <w:p w14:paraId="59A2E8F2" w14:textId="77777777" w:rsidR="00BC2647" w:rsidRPr="00C74C8C" w:rsidRDefault="00BC2647" w:rsidP="00034D79">
            <w:pPr>
              <w:pStyle w:val="NoSpacing"/>
              <w:ind w:left="720" w:hanging="720"/>
              <w:rPr>
                <w:rFonts w:ascii="Times New Roman" w:hAnsi="Times New Roman" w:cs="Times New Roman"/>
                <w:sz w:val="24"/>
                <w:szCs w:val="24"/>
              </w:rPr>
            </w:pPr>
            <w:r>
              <w:rPr>
                <w:rFonts w:ascii="Times New Roman" w:hAnsi="Times New Roman" w:cs="Times New Roman"/>
                <w:sz w:val="24"/>
                <w:szCs w:val="24"/>
              </w:rPr>
              <w:t>Value (£):</w:t>
            </w:r>
          </w:p>
        </w:tc>
      </w:tr>
      <w:tr w:rsidR="00BC2647" w:rsidRPr="00417B64" w14:paraId="660015CC" w14:textId="77777777" w:rsidTr="00034D79">
        <w:tc>
          <w:tcPr>
            <w:tcW w:w="3539" w:type="dxa"/>
          </w:tcPr>
          <w:p w14:paraId="05EC7E5D" w14:textId="77777777" w:rsidR="00BC2647" w:rsidRPr="00C74C8C" w:rsidRDefault="00BC2647" w:rsidP="00034D79">
            <w:pPr>
              <w:pStyle w:val="NoSpacing"/>
              <w:rPr>
                <w:rFonts w:ascii="Times New Roman" w:hAnsi="Times New Roman" w:cs="Times New Roman"/>
                <w:sz w:val="24"/>
                <w:szCs w:val="24"/>
              </w:rPr>
            </w:pPr>
          </w:p>
        </w:tc>
        <w:tc>
          <w:tcPr>
            <w:tcW w:w="2977" w:type="dxa"/>
          </w:tcPr>
          <w:p w14:paraId="5CB87686" w14:textId="77777777" w:rsidR="00BC2647" w:rsidRPr="00C74C8C" w:rsidRDefault="00BC2647" w:rsidP="00034D79">
            <w:pPr>
              <w:pStyle w:val="NoSpacing"/>
              <w:rPr>
                <w:rFonts w:ascii="Times New Roman" w:hAnsi="Times New Roman" w:cs="Times New Roman"/>
                <w:sz w:val="24"/>
                <w:szCs w:val="24"/>
              </w:rPr>
            </w:pPr>
          </w:p>
          <w:p w14:paraId="2BA7CA1F" w14:textId="77777777" w:rsidR="00BC2647" w:rsidRPr="00C74C8C" w:rsidRDefault="00BC2647" w:rsidP="00034D79">
            <w:pPr>
              <w:pStyle w:val="NoSpacing"/>
              <w:rPr>
                <w:rFonts w:ascii="Times New Roman" w:hAnsi="Times New Roman" w:cs="Times New Roman"/>
                <w:sz w:val="24"/>
                <w:szCs w:val="24"/>
              </w:rPr>
            </w:pPr>
          </w:p>
        </w:tc>
        <w:tc>
          <w:tcPr>
            <w:tcW w:w="2693" w:type="dxa"/>
          </w:tcPr>
          <w:p w14:paraId="5F01E020" w14:textId="77777777" w:rsidR="00BC2647" w:rsidRPr="00C74C8C" w:rsidRDefault="00BC2647" w:rsidP="00034D79">
            <w:pPr>
              <w:pStyle w:val="NoSpacing"/>
              <w:rPr>
                <w:rFonts w:ascii="Times New Roman" w:hAnsi="Times New Roman" w:cs="Times New Roman"/>
                <w:sz w:val="24"/>
                <w:szCs w:val="24"/>
              </w:rPr>
            </w:pPr>
          </w:p>
        </w:tc>
      </w:tr>
    </w:tbl>
    <w:p w14:paraId="2C511BB6" w14:textId="77777777" w:rsidR="00BC2647" w:rsidRDefault="00BC2647" w:rsidP="00BC2647">
      <w:pPr>
        <w:pStyle w:val="NoSpacing"/>
        <w:jc w:val="both"/>
        <w:rPr>
          <w:rFonts w:ascii="Times New Roman" w:hAnsi="Times New Roman" w:cs="Times New Roman"/>
          <w:sz w:val="24"/>
          <w:szCs w:val="24"/>
        </w:rPr>
      </w:pPr>
    </w:p>
    <w:p w14:paraId="3EA0DE79" w14:textId="77777777" w:rsidR="00BC2647" w:rsidRPr="0061127E" w:rsidRDefault="00BC2647" w:rsidP="00BC2647">
      <w:pPr>
        <w:pStyle w:val="NoSpacing"/>
        <w:numPr>
          <w:ilvl w:val="0"/>
          <w:numId w:val="7"/>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For each lender, the number and total value of loans (in respect of </w:t>
      </w:r>
      <w:r w:rsidRPr="0061127E">
        <w:rPr>
          <w:rFonts w:ascii="Times New Roman" w:hAnsi="Times New Roman" w:cs="Times New Roman"/>
          <w:sz w:val="24"/>
          <w:szCs w:val="24"/>
        </w:rPr>
        <w:t xml:space="preserve">this activity) rolled over or extended </w:t>
      </w:r>
      <w:r w:rsidRPr="00426053">
        <w:rPr>
          <w:rFonts w:ascii="Times New Roman" w:hAnsi="Times New Roman" w:cs="Times New Roman"/>
          <w:sz w:val="24"/>
          <w:szCs w:val="24"/>
        </w:rPr>
        <w:t>during the year</w:t>
      </w:r>
      <w:r>
        <w:rPr>
          <w:rFonts w:ascii="Times New Roman" w:hAnsi="Times New Roman" w:cs="Times New Roman"/>
          <w:sz w:val="24"/>
          <w:szCs w:val="24"/>
        </w:rPr>
        <w:t xml:space="preserve"> ending 31 December 2022</w:t>
      </w:r>
      <w:r w:rsidRPr="0061127E">
        <w:rPr>
          <w:rFonts w:ascii="Times New Roman" w:hAnsi="Times New Roman" w:cs="Times New Roman"/>
          <w:sz w:val="24"/>
          <w:szCs w:val="24"/>
        </w:rPr>
        <w:t>:</w:t>
      </w:r>
    </w:p>
    <w:p w14:paraId="3C839B21" w14:textId="77777777" w:rsidR="00BC2647" w:rsidRPr="00B361FF" w:rsidRDefault="00BC2647" w:rsidP="00BC2647">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3681"/>
        <w:gridCol w:w="2835"/>
        <w:gridCol w:w="2693"/>
      </w:tblGrid>
      <w:tr w:rsidR="00BC2647" w:rsidRPr="00417B64" w14:paraId="27254C31" w14:textId="77777777" w:rsidTr="00034D79">
        <w:tc>
          <w:tcPr>
            <w:tcW w:w="3681" w:type="dxa"/>
          </w:tcPr>
          <w:p w14:paraId="1FE30C4B" w14:textId="77777777" w:rsidR="00BC2647" w:rsidRDefault="00BC2647" w:rsidP="00034D79">
            <w:pPr>
              <w:pStyle w:val="NoSpacing"/>
              <w:rPr>
                <w:rFonts w:ascii="Times New Roman" w:hAnsi="Times New Roman" w:cs="Times New Roman"/>
                <w:sz w:val="24"/>
                <w:szCs w:val="24"/>
              </w:rPr>
            </w:pPr>
            <w:r>
              <w:rPr>
                <w:rFonts w:ascii="Times New Roman" w:hAnsi="Times New Roman" w:cs="Times New Roman"/>
                <w:sz w:val="24"/>
                <w:szCs w:val="24"/>
              </w:rPr>
              <w:t>Lender:</w:t>
            </w:r>
          </w:p>
          <w:p w14:paraId="645B61C6" w14:textId="77777777" w:rsidR="00BC2647" w:rsidRDefault="00BC2647" w:rsidP="00034D79">
            <w:pPr>
              <w:pStyle w:val="NoSpacing"/>
              <w:rPr>
                <w:rFonts w:ascii="Times New Roman" w:hAnsi="Times New Roman" w:cs="Times New Roman"/>
                <w:sz w:val="24"/>
                <w:szCs w:val="24"/>
              </w:rPr>
            </w:pPr>
          </w:p>
        </w:tc>
        <w:tc>
          <w:tcPr>
            <w:tcW w:w="2835" w:type="dxa"/>
          </w:tcPr>
          <w:p w14:paraId="20C2E28A" w14:textId="77777777" w:rsidR="00BC2647" w:rsidRPr="00CD427E" w:rsidRDefault="00BC2647" w:rsidP="00034D79">
            <w:pPr>
              <w:pStyle w:val="NoSpacing"/>
            </w:pPr>
            <w:r>
              <w:rPr>
                <w:rFonts w:ascii="Times New Roman" w:hAnsi="Times New Roman" w:cs="Times New Roman"/>
                <w:sz w:val="24"/>
                <w:szCs w:val="24"/>
              </w:rPr>
              <w:t>Number of loans:</w:t>
            </w:r>
          </w:p>
        </w:tc>
        <w:tc>
          <w:tcPr>
            <w:tcW w:w="2693" w:type="dxa"/>
          </w:tcPr>
          <w:p w14:paraId="6F799A67" w14:textId="77777777" w:rsidR="00BC2647" w:rsidRPr="00C74C8C" w:rsidRDefault="00BC2647" w:rsidP="00034D79">
            <w:pPr>
              <w:pStyle w:val="NoSpacing"/>
              <w:ind w:left="720" w:hanging="720"/>
              <w:rPr>
                <w:rFonts w:ascii="Times New Roman" w:hAnsi="Times New Roman" w:cs="Times New Roman"/>
                <w:sz w:val="24"/>
                <w:szCs w:val="24"/>
              </w:rPr>
            </w:pPr>
            <w:r>
              <w:rPr>
                <w:rFonts w:ascii="Times New Roman" w:hAnsi="Times New Roman" w:cs="Times New Roman"/>
                <w:sz w:val="24"/>
                <w:szCs w:val="24"/>
              </w:rPr>
              <w:t>Total value of loans (£):</w:t>
            </w:r>
          </w:p>
        </w:tc>
      </w:tr>
      <w:tr w:rsidR="00BC2647" w:rsidRPr="00417B64" w14:paraId="6C1C317A" w14:textId="77777777" w:rsidTr="00034D79">
        <w:tc>
          <w:tcPr>
            <w:tcW w:w="3681" w:type="dxa"/>
          </w:tcPr>
          <w:p w14:paraId="5CE8C77F" w14:textId="77777777" w:rsidR="00BC2647" w:rsidRPr="00C74C8C" w:rsidRDefault="00BC2647" w:rsidP="00034D79">
            <w:pPr>
              <w:pStyle w:val="NoSpacing"/>
              <w:rPr>
                <w:rFonts w:ascii="Times New Roman" w:hAnsi="Times New Roman" w:cs="Times New Roman"/>
                <w:sz w:val="24"/>
                <w:szCs w:val="24"/>
              </w:rPr>
            </w:pPr>
          </w:p>
        </w:tc>
        <w:tc>
          <w:tcPr>
            <w:tcW w:w="2835" w:type="dxa"/>
          </w:tcPr>
          <w:p w14:paraId="693A28DA" w14:textId="77777777" w:rsidR="00BC2647" w:rsidRPr="00C74C8C" w:rsidRDefault="00BC2647" w:rsidP="00034D79">
            <w:pPr>
              <w:pStyle w:val="NoSpacing"/>
              <w:rPr>
                <w:rFonts w:ascii="Times New Roman" w:hAnsi="Times New Roman" w:cs="Times New Roman"/>
                <w:sz w:val="24"/>
                <w:szCs w:val="24"/>
              </w:rPr>
            </w:pPr>
          </w:p>
          <w:p w14:paraId="773E2B9A" w14:textId="77777777" w:rsidR="00BC2647" w:rsidRPr="00C74C8C" w:rsidRDefault="00BC2647" w:rsidP="00034D79">
            <w:pPr>
              <w:pStyle w:val="NoSpacing"/>
              <w:rPr>
                <w:rFonts w:ascii="Times New Roman" w:hAnsi="Times New Roman" w:cs="Times New Roman"/>
                <w:sz w:val="24"/>
                <w:szCs w:val="24"/>
              </w:rPr>
            </w:pPr>
          </w:p>
        </w:tc>
        <w:tc>
          <w:tcPr>
            <w:tcW w:w="2693" w:type="dxa"/>
          </w:tcPr>
          <w:p w14:paraId="271BAF2E" w14:textId="77777777" w:rsidR="00BC2647" w:rsidRPr="00C74C8C" w:rsidRDefault="00BC2647" w:rsidP="00034D79">
            <w:pPr>
              <w:pStyle w:val="NoSpacing"/>
              <w:rPr>
                <w:rFonts w:ascii="Times New Roman" w:hAnsi="Times New Roman" w:cs="Times New Roman"/>
                <w:sz w:val="24"/>
                <w:szCs w:val="24"/>
              </w:rPr>
            </w:pPr>
          </w:p>
        </w:tc>
      </w:tr>
    </w:tbl>
    <w:p w14:paraId="10A31740" w14:textId="77777777" w:rsidR="00BC2647" w:rsidRDefault="00BC2647" w:rsidP="00BC2647">
      <w:pPr>
        <w:pStyle w:val="NoSpacing"/>
        <w:jc w:val="both"/>
        <w:rPr>
          <w:rFonts w:ascii="Times New Roman" w:hAnsi="Times New Roman" w:cs="Times New Roman"/>
          <w:sz w:val="24"/>
          <w:szCs w:val="24"/>
        </w:rPr>
      </w:pPr>
    </w:p>
    <w:p w14:paraId="5BBFA487" w14:textId="77777777" w:rsidR="00BC2647" w:rsidRPr="00EE042F" w:rsidRDefault="00BC2647" w:rsidP="00BC2647">
      <w:pPr>
        <w:pStyle w:val="NoSpacing"/>
        <w:numPr>
          <w:ilvl w:val="0"/>
          <w:numId w:val="7"/>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For each lender, the number and total value of loans (in respect of this activity) placed in arrears </w:t>
      </w:r>
      <w:r w:rsidRPr="00426053">
        <w:rPr>
          <w:rFonts w:ascii="Times New Roman" w:hAnsi="Times New Roman" w:cs="Times New Roman"/>
          <w:sz w:val="24"/>
          <w:szCs w:val="24"/>
        </w:rPr>
        <w:t>during the year ending 31 December 2022</w:t>
      </w:r>
      <w:r>
        <w:rPr>
          <w:rFonts w:ascii="Times New Roman" w:hAnsi="Times New Roman" w:cs="Times New Roman"/>
          <w:sz w:val="24"/>
          <w:szCs w:val="24"/>
        </w:rPr>
        <w:t>:</w:t>
      </w:r>
    </w:p>
    <w:p w14:paraId="6217A44F" w14:textId="77777777" w:rsidR="00BC2647" w:rsidRPr="00B361FF" w:rsidRDefault="00BC2647" w:rsidP="00BC2647">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3681"/>
        <w:gridCol w:w="2835"/>
        <w:gridCol w:w="2693"/>
      </w:tblGrid>
      <w:tr w:rsidR="00BC2647" w:rsidRPr="00417B64" w14:paraId="788A34CE" w14:textId="77777777" w:rsidTr="00034D79">
        <w:tc>
          <w:tcPr>
            <w:tcW w:w="3681" w:type="dxa"/>
          </w:tcPr>
          <w:p w14:paraId="40075FAA" w14:textId="77777777" w:rsidR="00BC2647" w:rsidRDefault="00BC2647" w:rsidP="00034D79">
            <w:pPr>
              <w:pStyle w:val="NoSpacing"/>
              <w:rPr>
                <w:rFonts w:ascii="Times New Roman" w:hAnsi="Times New Roman" w:cs="Times New Roman"/>
                <w:sz w:val="24"/>
                <w:szCs w:val="24"/>
              </w:rPr>
            </w:pPr>
            <w:r>
              <w:rPr>
                <w:rFonts w:ascii="Times New Roman" w:hAnsi="Times New Roman" w:cs="Times New Roman"/>
                <w:sz w:val="24"/>
                <w:szCs w:val="24"/>
              </w:rPr>
              <w:t>Lender:</w:t>
            </w:r>
          </w:p>
          <w:p w14:paraId="75EDC4FC" w14:textId="77777777" w:rsidR="00BC2647" w:rsidRDefault="00BC2647" w:rsidP="00034D79">
            <w:pPr>
              <w:pStyle w:val="NoSpacing"/>
              <w:rPr>
                <w:rFonts w:ascii="Times New Roman" w:hAnsi="Times New Roman" w:cs="Times New Roman"/>
                <w:sz w:val="24"/>
                <w:szCs w:val="24"/>
              </w:rPr>
            </w:pPr>
          </w:p>
        </w:tc>
        <w:tc>
          <w:tcPr>
            <w:tcW w:w="2835" w:type="dxa"/>
          </w:tcPr>
          <w:p w14:paraId="3DAAFBA5" w14:textId="77777777" w:rsidR="00BC2647" w:rsidRPr="00C74C8C" w:rsidRDefault="00BC2647" w:rsidP="00034D79">
            <w:pPr>
              <w:pStyle w:val="NoSpacing"/>
              <w:rPr>
                <w:rFonts w:ascii="Times New Roman" w:hAnsi="Times New Roman" w:cs="Times New Roman"/>
                <w:sz w:val="24"/>
                <w:szCs w:val="24"/>
              </w:rPr>
            </w:pPr>
            <w:r>
              <w:rPr>
                <w:rFonts w:ascii="Times New Roman" w:hAnsi="Times New Roman" w:cs="Times New Roman"/>
                <w:sz w:val="24"/>
                <w:szCs w:val="24"/>
              </w:rPr>
              <w:t>Number of loans:</w:t>
            </w:r>
          </w:p>
        </w:tc>
        <w:tc>
          <w:tcPr>
            <w:tcW w:w="2693" w:type="dxa"/>
          </w:tcPr>
          <w:p w14:paraId="6384CBC5" w14:textId="77777777" w:rsidR="00BC2647" w:rsidRPr="00C74C8C" w:rsidRDefault="00BC2647" w:rsidP="00034D79">
            <w:pPr>
              <w:pStyle w:val="NoSpacing"/>
              <w:rPr>
                <w:rFonts w:ascii="Times New Roman" w:hAnsi="Times New Roman" w:cs="Times New Roman"/>
                <w:sz w:val="24"/>
                <w:szCs w:val="24"/>
              </w:rPr>
            </w:pPr>
            <w:r>
              <w:rPr>
                <w:rFonts w:ascii="Times New Roman" w:hAnsi="Times New Roman" w:cs="Times New Roman"/>
                <w:sz w:val="24"/>
                <w:szCs w:val="24"/>
              </w:rPr>
              <w:t>Total value of loans (£):</w:t>
            </w:r>
          </w:p>
        </w:tc>
      </w:tr>
      <w:tr w:rsidR="00BC2647" w:rsidRPr="00417B64" w14:paraId="08FAF085" w14:textId="77777777" w:rsidTr="00034D79">
        <w:tc>
          <w:tcPr>
            <w:tcW w:w="3681" w:type="dxa"/>
          </w:tcPr>
          <w:p w14:paraId="6918C6C8" w14:textId="77777777" w:rsidR="00BC2647" w:rsidRPr="00C74C8C" w:rsidRDefault="00BC2647" w:rsidP="00034D79">
            <w:pPr>
              <w:pStyle w:val="NoSpacing"/>
              <w:rPr>
                <w:rFonts w:ascii="Times New Roman" w:hAnsi="Times New Roman" w:cs="Times New Roman"/>
                <w:sz w:val="24"/>
                <w:szCs w:val="24"/>
              </w:rPr>
            </w:pPr>
          </w:p>
        </w:tc>
        <w:tc>
          <w:tcPr>
            <w:tcW w:w="2835" w:type="dxa"/>
          </w:tcPr>
          <w:p w14:paraId="768EE1E9" w14:textId="77777777" w:rsidR="00BC2647" w:rsidRPr="00C74C8C" w:rsidRDefault="00BC2647" w:rsidP="00034D79">
            <w:pPr>
              <w:pStyle w:val="NoSpacing"/>
              <w:rPr>
                <w:rFonts w:ascii="Times New Roman" w:hAnsi="Times New Roman" w:cs="Times New Roman"/>
                <w:sz w:val="24"/>
                <w:szCs w:val="24"/>
              </w:rPr>
            </w:pPr>
          </w:p>
          <w:p w14:paraId="627DA021" w14:textId="77777777" w:rsidR="00BC2647" w:rsidRPr="00C74C8C" w:rsidRDefault="00BC2647" w:rsidP="00034D79">
            <w:pPr>
              <w:pStyle w:val="NoSpacing"/>
              <w:rPr>
                <w:rFonts w:ascii="Times New Roman" w:hAnsi="Times New Roman" w:cs="Times New Roman"/>
                <w:sz w:val="24"/>
                <w:szCs w:val="24"/>
              </w:rPr>
            </w:pPr>
          </w:p>
        </w:tc>
        <w:tc>
          <w:tcPr>
            <w:tcW w:w="2693" w:type="dxa"/>
          </w:tcPr>
          <w:p w14:paraId="0874EED4" w14:textId="77777777" w:rsidR="00BC2647" w:rsidRPr="00C74C8C" w:rsidRDefault="00BC2647" w:rsidP="00034D79">
            <w:pPr>
              <w:pStyle w:val="NoSpacing"/>
              <w:rPr>
                <w:rFonts w:ascii="Times New Roman" w:hAnsi="Times New Roman" w:cs="Times New Roman"/>
                <w:sz w:val="24"/>
                <w:szCs w:val="24"/>
              </w:rPr>
            </w:pPr>
          </w:p>
        </w:tc>
      </w:tr>
    </w:tbl>
    <w:p w14:paraId="1DE9C5F5" w14:textId="77777777" w:rsidR="00BC2647" w:rsidRDefault="00BC2647" w:rsidP="00BC2647">
      <w:pPr>
        <w:rPr>
          <w:rFonts w:ascii="Times New Roman" w:hAnsi="Times New Roman" w:cs="Times New Roman"/>
          <w:b/>
          <w:bCs/>
          <w:sz w:val="24"/>
          <w:szCs w:val="24"/>
        </w:rPr>
      </w:pPr>
    </w:p>
    <w:p w14:paraId="2C5BFEDA" w14:textId="77777777" w:rsidR="00BC2647" w:rsidRDefault="00BC2647" w:rsidP="00BC2647">
      <w:pPr>
        <w:rPr>
          <w:rFonts w:ascii="Times New Roman" w:hAnsi="Times New Roman" w:cs="Times New Roman"/>
          <w:b/>
          <w:bCs/>
          <w:sz w:val="24"/>
          <w:szCs w:val="24"/>
        </w:rPr>
      </w:pPr>
      <w:r>
        <w:rPr>
          <w:rFonts w:ascii="Times New Roman" w:hAnsi="Times New Roman" w:cs="Times New Roman"/>
          <w:b/>
          <w:bCs/>
          <w:sz w:val="24"/>
          <w:szCs w:val="24"/>
        </w:rPr>
        <w:br w:type="page"/>
      </w:r>
    </w:p>
    <w:p w14:paraId="604CC989" w14:textId="77777777" w:rsidR="00BC2647" w:rsidRPr="00F71772" w:rsidRDefault="00BC2647" w:rsidP="00BC2647">
      <w:pPr>
        <w:rPr>
          <w:rFonts w:ascii="Times New Roman" w:hAnsi="Times New Roman" w:cs="Times New Roman"/>
          <w:b/>
          <w:bCs/>
          <w:sz w:val="24"/>
          <w:szCs w:val="24"/>
        </w:rPr>
      </w:pPr>
      <w:r w:rsidRPr="0012497F">
        <w:rPr>
          <w:rFonts w:ascii="Times New Roman" w:hAnsi="Times New Roman" w:cs="Times New Roman"/>
          <w:b/>
          <w:bCs/>
          <w:sz w:val="24"/>
          <w:szCs w:val="24"/>
        </w:rPr>
        <w:lastRenderedPageBreak/>
        <w:t xml:space="preserve">SUPPLEMENTARY QUESTIONS TO ANNEX </w:t>
      </w:r>
      <w:r>
        <w:rPr>
          <w:rFonts w:ascii="Times New Roman" w:hAnsi="Times New Roman" w:cs="Times New Roman"/>
          <w:b/>
          <w:bCs/>
          <w:sz w:val="24"/>
          <w:szCs w:val="24"/>
        </w:rPr>
        <w:t>2</w:t>
      </w:r>
      <w:r w:rsidRPr="00F71772">
        <w:rPr>
          <w:rFonts w:ascii="Times New Roman" w:hAnsi="Times New Roman" w:cs="Times New Roman"/>
          <w:b/>
          <w:bCs/>
          <w:sz w:val="24"/>
          <w:szCs w:val="24"/>
        </w:rPr>
        <w:t>(c):</w:t>
      </w:r>
    </w:p>
    <w:p w14:paraId="7CDC6C86" w14:textId="77777777" w:rsidR="00BC2647" w:rsidRPr="00AD2DD3" w:rsidRDefault="00BC2647" w:rsidP="00BC2647">
      <w:pPr>
        <w:pStyle w:val="NoSpacing"/>
        <w:rPr>
          <w:rFonts w:ascii="Times New Roman" w:hAnsi="Times New Roman" w:cs="Times New Roman"/>
          <w:b/>
          <w:bCs/>
          <w:sz w:val="24"/>
          <w:szCs w:val="24"/>
          <w:highlight w:val="yellow"/>
        </w:rPr>
      </w:pPr>
      <w:r>
        <w:rPr>
          <w:rFonts w:ascii="Times New Roman" w:hAnsi="Times New Roman" w:cs="Times New Roman"/>
          <w:b/>
          <w:bCs/>
          <w:sz w:val="24"/>
          <w:szCs w:val="24"/>
        </w:rPr>
        <w:t xml:space="preserve">(TO BE COMPLETED BY </w:t>
      </w:r>
      <w:r>
        <w:rPr>
          <w:rFonts w:ascii="Times New Roman" w:hAnsi="Times New Roman" w:cs="Times New Roman"/>
          <w:b/>
          <w:bCs/>
          <w:sz w:val="24"/>
          <w:szCs w:val="24"/>
          <w:u w:val="single"/>
        </w:rPr>
        <w:t>DEBT ADMINISTRATOR</w:t>
      </w:r>
      <w:r w:rsidRPr="00F71772">
        <w:rPr>
          <w:rFonts w:ascii="Times New Roman" w:hAnsi="Times New Roman" w:cs="Times New Roman"/>
          <w:b/>
          <w:bCs/>
          <w:sz w:val="24"/>
          <w:szCs w:val="24"/>
          <w:u w:val="single"/>
        </w:rPr>
        <w:t>S</w:t>
      </w:r>
      <w:r>
        <w:rPr>
          <w:rFonts w:ascii="Times New Roman" w:hAnsi="Times New Roman" w:cs="Times New Roman"/>
          <w:b/>
          <w:bCs/>
          <w:sz w:val="24"/>
          <w:szCs w:val="24"/>
        </w:rPr>
        <w:t xml:space="preserve"> ONLY)</w:t>
      </w:r>
    </w:p>
    <w:p w14:paraId="2F3C5621" w14:textId="77777777" w:rsidR="00BC2647" w:rsidRDefault="00BC2647" w:rsidP="00BC2647">
      <w:pPr>
        <w:pStyle w:val="NoSpacing"/>
        <w:rPr>
          <w:rFonts w:ascii="Times New Roman" w:hAnsi="Times New Roman" w:cs="Times New Roman"/>
          <w:b/>
          <w:bCs/>
          <w:sz w:val="24"/>
          <w:szCs w:val="24"/>
        </w:rPr>
      </w:pPr>
    </w:p>
    <w:p w14:paraId="38C0F6CC" w14:textId="77777777" w:rsidR="00BC2647" w:rsidRDefault="00BC2647" w:rsidP="00BC2647">
      <w:pPr>
        <w:pStyle w:val="NoSpacing"/>
        <w:rPr>
          <w:rFonts w:ascii="Times New Roman" w:hAnsi="Times New Roman" w:cs="Times New Roman"/>
          <w:b/>
          <w:bCs/>
          <w:sz w:val="24"/>
          <w:szCs w:val="24"/>
        </w:rPr>
      </w:pPr>
    </w:p>
    <w:p w14:paraId="5DC8BC89" w14:textId="77777777" w:rsidR="00BC2647" w:rsidRDefault="00BC2647" w:rsidP="00BC2647">
      <w:pPr>
        <w:pStyle w:val="NoSpacing"/>
        <w:numPr>
          <w:ilvl w:val="0"/>
          <w:numId w:val="7"/>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Total value of debt handled </w:t>
      </w:r>
      <w:r w:rsidRPr="00796E6F">
        <w:rPr>
          <w:rFonts w:ascii="Times New Roman" w:hAnsi="Times New Roman" w:cs="Times New Roman"/>
          <w:sz w:val="24"/>
          <w:szCs w:val="24"/>
        </w:rPr>
        <w:t>during the year</w:t>
      </w:r>
      <w:r>
        <w:rPr>
          <w:rFonts w:ascii="Times New Roman" w:hAnsi="Times New Roman" w:cs="Times New Roman"/>
          <w:sz w:val="24"/>
          <w:szCs w:val="24"/>
        </w:rPr>
        <w:t xml:space="preserve"> ending 31 December 2022 (£):</w:t>
      </w:r>
      <w:r w:rsidRPr="009D0FF6">
        <w:rPr>
          <w:rFonts w:ascii="Times New Roman" w:hAnsi="Times New Roman" w:cs="Times New Roman"/>
          <w:sz w:val="24"/>
          <w:szCs w:val="24"/>
        </w:rPr>
        <w:t xml:space="preserve">  </w:t>
      </w:r>
    </w:p>
    <w:p w14:paraId="78F5B818" w14:textId="77777777" w:rsidR="00BC2647" w:rsidRPr="009D0FF6" w:rsidRDefault="00BC2647" w:rsidP="00BC2647">
      <w:pPr>
        <w:pStyle w:val="NoSpacing"/>
        <w:jc w:val="both"/>
        <w:rPr>
          <w:rFonts w:ascii="Times New Roman" w:hAnsi="Times New Roman" w:cs="Times New Roman"/>
          <w:sz w:val="24"/>
          <w:szCs w:val="24"/>
        </w:rPr>
      </w:pPr>
    </w:p>
    <w:tbl>
      <w:tblPr>
        <w:tblStyle w:val="TableGrid"/>
        <w:tblW w:w="9214" w:type="dxa"/>
        <w:tblLook w:val="04A0" w:firstRow="1" w:lastRow="0" w:firstColumn="1" w:lastColumn="0" w:noHBand="0" w:noVBand="1"/>
      </w:tblPr>
      <w:tblGrid>
        <w:gridCol w:w="9214"/>
      </w:tblGrid>
      <w:tr w:rsidR="00BC2647" w:rsidRPr="006D4722" w14:paraId="11CBF134" w14:textId="77777777" w:rsidTr="00034D79">
        <w:trPr>
          <w:trHeight w:val="724"/>
        </w:trPr>
        <w:tc>
          <w:tcPr>
            <w:tcW w:w="9214" w:type="dxa"/>
          </w:tcPr>
          <w:p w14:paraId="05A4793E" w14:textId="77777777" w:rsidR="00BC2647" w:rsidRPr="00C74C8C" w:rsidRDefault="00BC2647" w:rsidP="00034D79">
            <w:pPr>
              <w:pStyle w:val="NoSpacing"/>
              <w:rPr>
                <w:rFonts w:ascii="Times New Roman" w:hAnsi="Times New Roman" w:cs="Times New Roman"/>
                <w:sz w:val="24"/>
                <w:szCs w:val="24"/>
              </w:rPr>
            </w:pPr>
          </w:p>
        </w:tc>
      </w:tr>
    </w:tbl>
    <w:p w14:paraId="57F11BC6" w14:textId="77777777" w:rsidR="00BC2647" w:rsidRDefault="00BC2647" w:rsidP="00BC2647">
      <w:pPr>
        <w:pStyle w:val="NoSpacing"/>
        <w:jc w:val="both"/>
        <w:rPr>
          <w:rFonts w:ascii="Times New Roman" w:hAnsi="Times New Roman" w:cs="Times New Roman"/>
          <w:sz w:val="24"/>
          <w:szCs w:val="24"/>
        </w:rPr>
      </w:pPr>
    </w:p>
    <w:p w14:paraId="57C36A7F" w14:textId="77777777" w:rsidR="00BC2647" w:rsidRDefault="00BC2647" w:rsidP="00BC2647">
      <w:pPr>
        <w:pStyle w:val="NoSpacing"/>
        <w:jc w:val="both"/>
        <w:rPr>
          <w:rFonts w:ascii="Times New Roman" w:hAnsi="Times New Roman" w:cs="Times New Roman"/>
          <w:sz w:val="24"/>
          <w:szCs w:val="24"/>
        </w:rPr>
      </w:pPr>
    </w:p>
    <w:p w14:paraId="7ED975BB" w14:textId="77777777" w:rsidR="00BC2647" w:rsidRPr="009D0FF6" w:rsidRDefault="00BC2647" w:rsidP="00BC2647">
      <w:pPr>
        <w:pStyle w:val="NoSpacing"/>
        <w:numPr>
          <w:ilvl w:val="0"/>
          <w:numId w:val="7"/>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Total gross income (remuneration) from debt administration activity </w:t>
      </w:r>
      <w:r w:rsidRPr="00796E6F">
        <w:rPr>
          <w:rFonts w:ascii="Times New Roman" w:hAnsi="Times New Roman" w:cs="Times New Roman"/>
          <w:sz w:val="24"/>
          <w:szCs w:val="24"/>
        </w:rPr>
        <w:t>during the year</w:t>
      </w:r>
      <w:r>
        <w:rPr>
          <w:rFonts w:ascii="Times New Roman" w:hAnsi="Times New Roman" w:cs="Times New Roman"/>
          <w:sz w:val="24"/>
          <w:szCs w:val="24"/>
        </w:rPr>
        <w:t xml:space="preserve"> ending 31 December 2022 (£):</w:t>
      </w:r>
      <w:r w:rsidRPr="009D0FF6">
        <w:rPr>
          <w:rFonts w:ascii="Times New Roman" w:hAnsi="Times New Roman" w:cs="Times New Roman"/>
          <w:sz w:val="24"/>
          <w:szCs w:val="24"/>
        </w:rPr>
        <w:t xml:space="preserve">  </w:t>
      </w:r>
    </w:p>
    <w:p w14:paraId="778680D7" w14:textId="77777777" w:rsidR="00BC2647" w:rsidRPr="00B361FF" w:rsidRDefault="00BC2647" w:rsidP="00BC2647">
      <w:pPr>
        <w:pStyle w:val="NoSpacing"/>
        <w:jc w:val="both"/>
        <w:rPr>
          <w:rFonts w:ascii="Times New Roman" w:hAnsi="Times New Roman" w:cs="Times New Roman"/>
          <w:sz w:val="24"/>
          <w:szCs w:val="24"/>
        </w:rPr>
      </w:pPr>
    </w:p>
    <w:tbl>
      <w:tblPr>
        <w:tblStyle w:val="TableGrid"/>
        <w:tblW w:w="9214" w:type="dxa"/>
        <w:tblLook w:val="04A0" w:firstRow="1" w:lastRow="0" w:firstColumn="1" w:lastColumn="0" w:noHBand="0" w:noVBand="1"/>
      </w:tblPr>
      <w:tblGrid>
        <w:gridCol w:w="9214"/>
      </w:tblGrid>
      <w:tr w:rsidR="00BC2647" w:rsidRPr="006D4722" w14:paraId="533E9F7C" w14:textId="77777777" w:rsidTr="00034D79">
        <w:trPr>
          <w:trHeight w:val="724"/>
        </w:trPr>
        <w:tc>
          <w:tcPr>
            <w:tcW w:w="9214" w:type="dxa"/>
          </w:tcPr>
          <w:p w14:paraId="7E09A652" w14:textId="77777777" w:rsidR="00BC2647" w:rsidRPr="00C74C8C" w:rsidRDefault="00BC2647" w:rsidP="00034D79">
            <w:pPr>
              <w:pStyle w:val="NoSpacing"/>
              <w:rPr>
                <w:rFonts w:ascii="Times New Roman" w:hAnsi="Times New Roman" w:cs="Times New Roman"/>
                <w:sz w:val="24"/>
                <w:szCs w:val="24"/>
              </w:rPr>
            </w:pPr>
          </w:p>
        </w:tc>
      </w:tr>
    </w:tbl>
    <w:p w14:paraId="24793017" w14:textId="77777777" w:rsidR="00BC2647" w:rsidRDefault="00BC2647" w:rsidP="00BC2647">
      <w:pPr>
        <w:pStyle w:val="NoSpacing"/>
        <w:jc w:val="both"/>
        <w:rPr>
          <w:rFonts w:ascii="Times New Roman" w:hAnsi="Times New Roman" w:cs="Times New Roman"/>
          <w:sz w:val="24"/>
          <w:szCs w:val="24"/>
        </w:rPr>
      </w:pPr>
    </w:p>
    <w:p w14:paraId="5836A63D" w14:textId="77777777" w:rsidR="00BC2647" w:rsidRPr="009D0FF6" w:rsidRDefault="00BC2647" w:rsidP="00BC2647">
      <w:pPr>
        <w:pStyle w:val="NoSpacing"/>
        <w:numPr>
          <w:ilvl w:val="0"/>
          <w:numId w:val="7"/>
        </w:numPr>
        <w:ind w:left="0" w:hanging="567"/>
        <w:jc w:val="both"/>
        <w:rPr>
          <w:rFonts w:ascii="Times New Roman" w:hAnsi="Times New Roman" w:cs="Times New Roman"/>
          <w:sz w:val="24"/>
          <w:szCs w:val="24"/>
        </w:rPr>
      </w:pPr>
      <w:r>
        <w:rPr>
          <w:rFonts w:ascii="Times New Roman" w:hAnsi="Times New Roman" w:cs="Times New Roman"/>
          <w:sz w:val="24"/>
          <w:szCs w:val="24"/>
        </w:rPr>
        <w:t>Number of customers subject to debt administration and value of debt administered, by lender, as at 31 December 2022:</w:t>
      </w:r>
      <w:r w:rsidRPr="009D0FF6">
        <w:rPr>
          <w:rFonts w:ascii="Times New Roman" w:hAnsi="Times New Roman" w:cs="Times New Roman"/>
          <w:sz w:val="24"/>
          <w:szCs w:val="24"/>
        </w:rPr>
        <w:t xml:space="preserve">  </w:t>
      </w:r>
    </w:p>
    <w:p w14:paraId="439461BA" w14:textId="77777777" w:rsidR="00BC2647" w:rsidRPr="00B361FF" w:rsidRDefault="00BC2647" w:rsidP="00BC2647">
      <w:pPr>
        <w:pStyle w:val="NoSpacing"/>
        <w:jc w:val="both"/>
        <w:rPr>
          <w:rFonts w:ascii="Times New Roman" w:hAnsi="Times New Roman" w:cs="Times New Roman"/>
          <w:sz w:val="24"/>
          <w:szCs w:val="24"/>
        </w:rPr>
      </w:pPr>
    </w:p>
    <w:tbl>
      <w:tblPr>
        <w:tblStyle w:val="TableGrid"/>
        <w:tblW w:w="9212" w:type="dxa"/>
        <w:tblLook w:val="04A0" w:firstRow="1" w:lastRow="0" w:firstColumn="1" w:lastColumn="0" w:noHBand="0" w:noVBand="1"/>
      </w:tblPr>
      <w:tblGrid>
        <w:gridCol w:w="3681"/>
        <w:gridCol w:w="2835"/>
        <w:gridCol w:w="2696"/>
      </w:tblGrid>
      <w:tr w:rsidR="00BC2647" w:rsidRPr="00456FA9" w14:paraId="014E2757" w14:textId="77777777" w:rsidTr="00034D79">
        <w:trPr>
          <w:trHeight w:val="283"/>
        </w:trPr>
        <w:tc>
          <w:tcPr>
            <w:tcW w:w="3681" w:type="dxa"/>
          </w:tcPr>
          <w:p w14:paraId="2E76082B" w14:textId="77777777" w:rsidR="00BC2647" w:rsidRDefault="00BC2647" w:rsidP="00034D79">
            <w:pPr>
              <w:pStyle w:val="NoSpacing"/>
              <w:rPr>
                <w:rFonts w:ascii="Times New Roman" w:hAnsi="Times New Roman" w:cs="Times New Roman"/>
                <w:sz w:val="24"/>
                <w:szCs w:val="24"/>
              </w:rPr>
            </w:pPr>
            <w:r>
              <w:rPr>
                <w:rFonts w:ascii="Times New Roman" w:hAnsi="Times New Roman" w:cs="Times New Roman"/>
                <w:sz w:val="24"/>
                <w:szCs w:val="24"/>
              </w:rPr>
              <w:t>Lender:</w:t>
            </w:r>
          </w:p>
          <w:p w14:paraId="01242D2C" w14:textId="77777777" w:rsidR="00BC2647" w:rsidRPr="00F232EE" w:rsidRDefault="00BC2647" w:rsidP="00034D79">
            <w:pPr>
              <w:pStyle w:val="NoSpacing"/>
              <w:rPr>
                <w:rFonts w:ascii="Times New Roman" w:hAnsi="Times New Roman" w:cs="Times New Roman"/>
                <w:sz w:val="24"/>
                <w:szCs w:val="24"/>
              </w:rPr>
            </w:pPr>
          </w:p>
        </w:tc>
        <w:tc>
          <w:tcPr>
            <w:tcW w:w="2835" w:type="dxa"/>
          </w:tcPr>
          <w:p w14:paraId="63E59267" w14:textId="77777777" w:rsidR="00BC2647" w:rsidRPr="00F232EE" w:rsidRDefault="00BC2647" w:rsidP="00034D79">
            <w:pPr>
              <w:pStyle w:val="NoSpacing"/>
              <w:rPr>
                <w:rFonts w:ascii="Times New Roman" w:hAnsi="Times New Roman" w:cs="Times New Roman"/>
                <w:sz w:val="24"/>
                <w:szCs w:val="24"/>
              </w:rPr>
            </w:pPr>
            <w:r>
              <w:rPr>
                <w:rFonts w:ascii="Times New Roman" w:hAnsi="Times New Roman" w:cs="Times New Roman"/>
                <w:sz w:val="24"/>
                <w:szCs w:val="24"/>
              </w:rPr>
              <w:t>Number of customers:</w:t>
            </w:r>
          </w:p>
        </w:tc>
        <w:tc>
          <w:tcPr>
            <w:tcW w:w="2696" w:type="dxa"/>
          </w:tcPr>
          <w:p w14:paraId="792E53B4" w14:textId="77777777" w:rsidR="00BC2647" w:rsidRDefault="00BC2647" w:rsidP="00034D79">
            <w:pPr>
              <w:pStyle w:val="NoSpacing"/>
              <w:rPr>
                <w:rFonts w:ascii="Times New Roman" w:hAnsi="Times New Roman" w:cs="Times New Roman"/>
                <w:sz w:val="24"/>
                <w:szCs w:val="24"/>
              </w:rPr>
            </w:pPr>
            <w:r>
              <w:rPr>
                <w:rFonts w:ascii="Times New Roman" w:hAnsi="Times New Roman" w:cs="Times New Roman"/>
                <w:sz w:val="24"/>
                <w:szCs w:val="24"/>
              </w:rPr>
              <w:t xml:space="preserve">Value (£): </w:t>
            </w:r>
          </w:p>
        </w:tc>
      </w:tr>
      <w:tr w:rsidR="00BC2647" w:rsidRPr="00456FA9" w14:paraId="4BBC9CED" w14:textId="77777777" w:rsidTr="00034D79">
        <w:trPr>
          <w:trHeight w:val="557"/>
        </w:trPr>
        <w:tc>
          <w:tcPr>
            <w:tcW w:w="3681" w:type="dxa"/>
          </w:tcPr>
          <w:p w14:paraId="2E47ED54" w14:textId="77777777" w:rsidR="00BC2647" w:rsidRPr="00456FA9" w:rsidRDefault="00BC2647" w:rsidP="00034D79">
            <w:pPr>
              <w:pStyle w:val="NoSpacing"/>
              <w:rPr>
                <w:rFonts w:ascii="Times New Roman" w:hAnsi="Times New Roman" w:cs="Times New Roman"/>
                <w:b/>
                <w:bCs/>
                <w:sz w:val="24"/>
                <w:szCs w:val="24"/>
              </w:rPr>
            </w:pPr>
          </w:p>
          <w:p w14:paraId="18687640" w14:textId="77777777" w:rsidR="00BC2647" w:rsidRPr="00456FA9" w:rsidRDefault="00BC2647" w:rsidP="00034D79">
            <w:pPr>
              <w:pStyle w:val="NoSpacing"/>
              <w:rPr>
                <w:rFonts w:ascii="Times New Roman" w:hAnsi="Times New Roman" w:cs="Times New Roman"/>
                <w:b/>
                <w:bCs/>
                <w:sz w:val="24"/>
                <w:szCs w:val="24"/>
              </w:rPr>
            </w:pPr>
          </w:p>
        </w:tc>
        <w:tc>
          <w:tcPr>
            <w:tcW w:w="2835" w:type="dxa"/>
          </w:tcPr>
          <w:p w14:paraId="7A8D4635" w14:textId="77777777" w:rsidR="00BC2647" w:rsidRPr="00456FA9" w:rsidRDefault="00BC2647" w:rsidP="00034D79">
            <w:pPr>
              <w:pStyle w:val="NoSpacing"/>
              <w:rPr>
                <w:rFonts w:ascii="Times New Roman" w:hAnsi="Times New Roman" w:cs="Times New Roman"/>
                <w:b/>
                <w:bCs/>
                <w:sz w:val="24"/>
                <w:szCs w:val="24"/>
              </w:rPr>
            </w:pPr>
          </w:p>
        </w:tc>
        <w:tc>
          <w:tcPr>
            <w:tcW w:w="2696" w:type="dxa"/>
          </w:tcPr>
          <w:p w14:paraId="18CB565B" w14:textId="77777777" w:rsidR="00BC2647" w:rsidRPr="00456FA9" w:rsidRDefault="00BC2647" w:rsidP="00034D79">
            <w:pPr>
              <w:pStyle w:val="NoSpacing"/>
              <w:rPr>
                <w:rFonts w:ascii="Times New Roman" w:hAnsi="Times New Roman" w:cs="Times New Roman"/>
                <w:b/>
                <w:bCs/>
                <w:sz w:val="24"/>
                <w:szCs w:val="24"/>
              </w:rPr>
            </w:pPr>
          </w:p>
        </w:tc>
      </w:tr>
    </w:tbl>
    <w:p w14:paraId="1DDD0EF6" w14:textId="77777777" w:rsidR="00BC2647" w:rsidRDefault="00BC2647" w:rsidP="00BC2647">
      <w:pPr>
        <w:pStyle w:val="NoSpacing"/>
        <w:jc w:val="both"/>
        <w:rPr>
          <w:rFonts w:ascii="Times New Roman" w:hAnsi="Times New Roman" w:cs="Times New Roman"/>
          <w:sz w:val="24"/>
          <w:szCs w:val="24"/>
        </w:rPr>
      </w:pPr>
    </w:p>
    <w:sectPr w:rsidR="00BC264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0112" w14:textId="77777777" w:rsidR="00197EDA" w:rsidRDefault="00197EDA" w:rsidP="00BC2647">
      <w:pPr>
        <w:spacing w:after="0" w:line="240" w:lineRule="auto"/>
      </w:pPr>
      <w:r>
        <w:separator/>
      </w:r>
    </w:p>
  </w:endnote>
  <w:endnote w:type="continuationSeparator" w:id="0">
    <w:p w14:paraId="3928D052" w14:textId="77777777" w:rsidR="00197EDA" w:rsidRDefault="00197EDA" w:rsidP="00BC2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694051"/>
      <w:docPartObj>
        <w:docPartGallery w:val="Page Numbers (Bottom of Page)"/>
        <w:docPartUnique/>
      </w:docPartObj>
    </w:sdtPr>
    <w:sdtContent>
      <w:sdt>
        <w:sdtPr>
          <w:id w:val="1728636285"/>
          <w:docPartObj>
            <w:docPartGallery w:val="Page Numbers (Top of Page)"/>
            <w:docPartUnique/>
          </w:docPartObj>
        </w:sdtPr>
        <w:sdtContent>
          <w:p w14:paraId="54134CBD" w14:textId="15DB0F67" w:rsidR="00BC2647" w:rsidRDefault="00BC264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04FAAC" w14:textId="77777777" w:rsidR="00BC2647" w:rsidRDefault="00BC2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4860" w14:textId="77777777" w:rsidR="00197EDA" w:rsidRDefault="00197EDA" w:rsidP="00BC2647">
      <w:pPr>
        <w:spacing w:after="0" w:line="240" w:lineRule="auto"/>
      </w:pPr>
      <w:r>
        <w:separator/>
      </w:r>
    </w:p>
  </w:footnote>
  <w:footnote w:type="continuationSeparator" w:id="0">
    <w:p w14:paraId="36DE0430" w14:textId="77777777" w:rsidR="00197EDA" w:rsidRDefault="00197EDA" w:rsidP="00BC2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010A" w14:textId="4B4CB8A8" w:rsidR="00BC2647" w:rsidRDefault="00BC2647" w:rsidP="00BC2647">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Form LCF ANNEX 2 (2023)</w:t>
    </w:r>
  </w:p>
  <w:p w14:paraId="4135AA88" w14:textId="77777777" w:rsidR="00BC2647" w:rsidRPr="00BC2647" w:rsidRDefault="00BC2647" w:rsidP="00BC2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A5B"/>
    <w:multiLevelType w:val="hybridMultilevel"/>
    <w:tmpl w:val="30A4909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C900F8"/>
    <w:multiLevelType w:val="hybridMultilevel"/>
    <w:tmpl w:val="152A6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3240F8"/>
    <w:multiLevelType w:val="hybridMultilevel"/>
    <w:tmpl w:val="152A6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766A0"/>
    <w:multiLevelType w:val="hybridMultilevel"/>
    <w:tmpl w:val="353C865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F8E5BF5"/>
    <w:multiLevelType w:val="hybridMultilevel"/>
    <w:tmpl w:val="C6D43FDC"/>
    <w:lvl w:ilvl="0" w:tplc="DD301C4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DE6C67"/>
    <w:multiLevelType w:val="hybridMultilevel"/>
    <w:tmpl w:val="C2CA6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3F3241"/>
    <w:multiLevelType w:val="hybridMultilevel"/>
    <w:tmpl w:val="152A6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9899375">
    <w:abstractNumId w:val="0"/>
  </w:num>
  <w:num w:numId="2" w16cid:durableId="1210144228">
    <w:abstractNumId w:val="6"/>
  </w:num>
  <w:num w:numId="3" w16cid:durableId="1552617082">
    <w:abstractNumId w:val="1"/>
  </w:num>
  <w:num w:numId="4" w16cid:durableId="514809195">
    <w:abstractNumId w:val="2"/>
  </w:num>
  <w:num w:numId="5" w16cid:durableId="622810011">
    <w:abstractNumId w:val="3"/>
  </w:num>
  <w:num w:numId="6" w16cid:durableId="443305537">
    <w:abstractNumId w:val="4"/>
  </w:num>
  <w:num w:numId="7" w16cid:durableId="1372878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47"/>
    <w:rsid w:val="00000BE1"/>
    <w:rsid w:val="00001C2F"/>
    <w:rsid w:val="00003038"/>
    <w:rsid w:val="000034B5"/>
    <w:rsid w:val="000056CA"/>
    <w:rsid w:val="000112C8"/>
    <w:rsid w:val="000119A5"/>
    <w:rsid w:val="00011F43"/>
    <w:rsid w:val="000160D8"/>
    <w:rsid w:val="00017747"/>
    <w:rsid w:val="00017862"/>
    <w:rsid w:val="00020281"/>
    <w:rsid w:val="00020563"/>
    <w:rsid w:val="00023F25"/>
    <w:rsid w:val="00032CA3"/>
    <w:rsid w:val="000330B5"/>
    <w:rsid w:val="00034420"/>
    <w:rsid w:val="000349AE"/>
    <w:rsid w:val="0003767D"/>
    <w:rsid w:val="00040FC8"/>
    <w:rsid w:val="0004322B"/>
    <w:rsid w:val="00043C7A"/>
    <w:rsid w:val="00044654"/>
    <w:rsid w:val="00044BAA"/>
    <w:rsid w:val="000471B6"/>
    <w:rsid w:val="00051F19"/>
    <w:rsid w:val="00053B2B"/>
    <w:rsid w:val="00054D64"/>
    <w:rsid w:val="0006018C"/>
    <w:rsid w:val="00071003"/>
    <w:rsid w:val="000733C2"/>
    <w:rsid w:val="00076F6E"/>
    <w:rsid w:val="00077293"/>
    <w:rsid w:val="0008055B"/>
    <w:rsid w:val="00081074"/>
    <w:rsid w:val="00083E0F"/>
    <w:rsid w:val="000862BC"/>
    <w:rsid w:val="000863F6"/>
    <w:rsid w:val="000878A2"/>
    <w:rsid w:val="00097548"/>
    <w:rsid w:val="00097902"/>
    <w:rsid w:val="000A168C"/>
    <w:rsid w:val="000A4188"/>
    <w:rsid w:val="000B1FC5"/>
    <w:rsid w:val="000B3A3D"/>
    <w:rsid w:val="000B4E1C"/>
    <w:rsid w:val="000B556A"/>
    <w:rsid w:val="000B7F09"/>
    <w:rsid w:val="000C6BFB"/>
    <w:rsid w:val="000C7154"/>
    <w:rsid w:val="000D03BD"/>
    <w:rsid w:val="000D09E2"/>
    <w:rsid w:val="000D0AFF"/>
    <w:rsid w:val="000D1DA1"/>
    <w:rsid w:val="000D1F45"/>
    <w:rsid w:val="000D20A8"/>
    <w:rsid w:val="000D6972"/>
    <w:rsid w:val="000D6AB9"/>
    <w:rsid w:val="000E4515"/>
    <w:rsid w:val="000E488F"/>
    <w:rsid w:val="000E50B5"/>
    <w:rsid w:val="000E5F39"/>
    <w:rsid w:val="000E600F"/>
    <w:rsid w:val="000F4820"/>
    <w:rsid w:val="001031B5"/>
    <w:rsid w:val="0011118E"/>
    <w:rsid w:val="00111E08"/>
    <w:rsid w:val="001139CA"/>
    <w:rsid w:val="001164F5"/>
    <w:rsid w:val="0012634D"/>
    <w:rsid w:val="0012665A"/>
    <w:rsid w:val="00127638"/>
    <w:rsid w:val="00130B38"/>
    <w:rsid w:val="00131ABF"/>
    <w:rsid w:val="0013229C"/>
    <w:rsid w:val="00132FE5"/>
    <w:rsid w:val="00140D2A"/>
    <w:rsid w:val="00145CCD"/>
    <w:rsid w:val="00146632"/>
    <w:rsid w:val="0015154F"/>
    <w:rsid w:val="0015497C"/>
    <w:rsid w:val="00155686"/>
    <w:rsid w:val="00160BC1"/>
    <w:rsid w:val="00160DAF"/>
    <w:rsid w:val="00161B95"/>
    <w:rsid w:val="00163A2E"/>
    <w:rsid w:val="00174BBD"/>
    <w:rsid w:val="001752EB"/>
    <w:rsid w:val="00175CFD"/>
    <w:rsid w:val="00181B0E"/>
    <w:rsid w:val="001838B6"/>
    <w:rsid w:val="001871A2"/>
    <w:rsid w:val="0018752C"/>
    <w:rsid w:val="00187BF0"/>
    <w:rsid w:val="00187C5A"/>
    <w:rsid w:val="00190D73"/>
    <w:rsid w:val="0019310C"/>
    <w:rsid w:val="001945A1"/>
    <w:rsid w:val="00194653"/>
    <w:rsid w:val="00196D72"/>
    <w:rsid w:val="00197EDA"/>
    <w:rsid w:val="001A14BA"/>
    <w:rsid w:val="001A4E8B"/>
    <w:rsid w:val="001A5263"/>
    <w:rsid w:val="001A5C6A"/>
    <w:rsid w:val="001A6306"/>
    <w:rsid w:val="001B385F"/>
    <w:rsid w:val="001B55B1"/>
    <w:rsid w:val="001B5D2A"/>
    <w:rsid w:val="001B5EA0"/>
    <w:rsid w:val="001B75DD"/>
    <w:rsid w:val="001C1CE4"/>
    <w:rsid w:val="001C2492"/>
    <w:rsid w:val="001C34FA"/>
    <w:rsid w:val="001C387D"/>
    <w:rsid w:val="001C4F3D"/>
    <w:rsid w:val="001D6DE6"/>
    <w:rsid w:val="001D7670"/>
    <w:rsid w:val="001E15B7"/>
    <w:rsid w:val="001E28CA"/>
    <w:rsid w:val="001E39CD"/>
    <w:rsid w:val="001E5DE4"/>
    <w:rsid w:val="001F1C71"/>
    <w:rsid w:val="001F3FA0"/>
    <w:rsid w:val="001F4A9B"/>
    <w:rsid w:val="001F53C0"/>
    <w:rsid w:val="001F593C"/>
    <w:rsid w:val="001F61FB"/>
    <w:rsid w:val="0020220C"/>
    <w:rsid w:val="00205061"/>
    <w:rsid w:val="00205B47"/>
    <w:rsid w:val="00206EBC"/>
    <w:rsid w:val="002078F6"/>
    <w:rsid w:val="00211E74"/>
    <w:rsid w:val="00211FA7"/>
    <w:rsid w:val="00212EA6"/>
    <w:rsid w:val="002136D7"/>
    <w:rsid w:val="00214A2B"/>
    <w:rsid w:val="002153BB"/>
    <w:rsid w:val="00217B04"/>
    <w:rsid w:val="002206FE"/>
    <w:rsid w:val="002217E1"/>
    <w:rsid w:val="0022530B"/>
    <w:rsid w:val="0023074E"/>
    <w:rsid w:val="002331B7"/>
    <w:rsid w:val="00233228"/>
    <w:rsid w:val="00235E89"/>
    <w:rsid w:val="002360BD"/>
    <w:rsid w:val="0024691A"/>
    <w:rsid w:val="00247647"/>
    <w:rsid w:val="002479DB"/>
    <w:rsid w:val="002504EE"/>
    <w:rsid w:val="002566A1"/>
    <w:rsid w:val="00262CE6"/>
    <w:rsid w:val="0026689E"/>
    <w:rsid w:val="00266C6A"/>
    <w:rsid w:val="002745FA"/>
    <w:rsid w:val="002748D1"/>
    <w:rsid w:val="0028285E"/>
    <w:rsid w:val="00282A81"/>
    <w:rsid w:val="00292E07"/>
    <w:rsid w:val="002949F2"/>
    <w:rsid w:val="00295046"/>
    <w:rsid w:val="00297344"/>
    <w:rsid w:val="002A1B2D"/>
    <w:rsid w:val="002A3278"/>
    <w:rsid w:val="002A413A"/>
    <w:rsid w:val="002A4B9B"/>
    <w:rsid w:val="002A50CF"/>
    <w:rsid w:val="002A74E0"/>
    <w:rsid w:val="002B6B62"/>
    <w:rsid w:val="002C108F"/>
    <w:rsid w:val="002C1B3F"/>
    <w:rsid w:val="002C1FC1"/>
    <w:rsid w:val="002C2052"/>
    <w:rsid w:val="002C2CFA"/>
    <w:rsid w:val="002C2DF6"/>
    <w:rsid w:val="002C55A1"/>
    <w:rsid w:val="002C773A"/>
    <w:rsid w:val="002C783C"/>
    <w:rsid w:val="002E272A"/>
    <w:rsid w:val="002E42FD"/>
    <w:rsid w:val="002E4707"/>
    <w:rsid w:val="002E53D3"/>
    <w:rsid w:val="002F34A6"/>
    <w:rsid w:val="002F79FA"/>
    <w:rsid w:val="002F7E92"/>
    <w:rsid w:val="00303585"/>
    <w:rsid w:val="00303DB9"/>
    <w:rsid w:val="00304DF2"/>
    <w:rsid w:val="003057E6"/>
    <w:rsid w:val="003069CD"/>
    <w:rsid w:val="003103D2"/>
    <w:rsid w:val="00313961"/>
    <w:rsid w:val="0031490A"/>
    <w:rsid w:val="003151F5"/>
    <w:rsid w:val="003153DE"/>
    <w:rsid w:val="00317BE9"/>
    <w:rsid w:val="00332860"/>
    <w:rsid w:val="00334F1A"/>
    <w:rsid w:val="00340EE9"/>
    <w:rsid w:val="00343774"/>
    <w:rsid w:val="0034436B"/>
    <w:rsid w:val="00344C22"/>
    <w:rsid w:val="00350259"/>
    <w:rsid w:val="00354216"/>
    <w:rsid w:val="003552F1"/>
    <w:rsid w:val="00355AC9"/>
    <w:rsid w:val="00355ACD"/>
    <w:rsid w:val="0035699A"/>
    <w:rsid w:val="00357600"/>
    <w:rsid w:val="003609C8"/>
    <w:rsid w:val="003666C4"/>
    <w:rsid w:val="0037056F"/>
    <w:rsid w:val="003714CF"/>
    <w:rsid w:val="0037225B"/>
    <w:rsid w:val="00372B50"/>
    <w:rsid w:val="00380BC9"/>
    <w:rsid w:val="00382537"/>
    <w:rsid w:val="00395B16"/>
    <w:rsid w:val="00396BC7"/>
    <w:rsid w:val="00397A68"/>
    <w:rsid w:val="003A3489"/>
    <w:rsid w:val="003B0F39"/>
    <w:rsid w:val="003B768E"/>
    <w:rsid w:val="003C1ABD"/>
    <w:rsid w:val="003C56AB"/>
    <w:rsid w:val="003C68A6"/>
    <w:rsid w:val="003D2DF7"/>
    <w:rsid w:val="003D52C0"/>
    <w:rsid w:val="003E077D"/>
    <w:rsid w:val="003E3284"/>
    <w:rsid w:val="003E32FF"/>
    <w:rsid w:val="003E3BB6"/>
    <w:rsid w:val="003F1D9B"/>
    <w:rsid w:val="003F6991"/>
    <w:rsid w:val="0040158F"/>
    <w:rsid w:val="0040223F"/>
    <w:rsid w:val="0040273D"/>
    <w:rsid w:val="00405BBC"/>
    <w:rsid w:val="00407E90"/>
    <w:rsid w:val="004123E8"/>
    <w:rsid w:val="004131ED"/>
    <w:rsid w:val="0041719E"/>
    <w:rsid w:val="00417908"/>
    <w:rsid w:val="00420ED4"/>
    <w:rsid w:val="00426CFB"/>
    <w:rsid w:val="00427E24"/>
    <w:rsid w:val="00431514"/>
    <w:rsid w:val="00432C8D"/>
    <w:rsid w:val="00441620"/>
    <w:rsid w:val="00447B66"/>
    <w:rsid w:val="00450612"/>
    <w:rsid w:val="00450E3B"/>
    <w:rsid w:val="00455C7F"/>
    <w:rsid w:val="00457F44"/>
    <w:rsid w:val="00477793"/>
    <w:rsid w:val="00485E86"/>
    <w:rsid w:val="00495FC9"/>
    <w:rsid w:val="004A2A5B"/>
    <w:rsid w:val="004B2BED"/>
    <w:rsid w:val="004B7177"/>
    <w:rsid w:val="004C3D07"/>
    <w:rsid w:val="004C6615"/>
    <w:rsid w:val="004C6ABD"/>
    <w:rsid w:val="004D1C11"/>
    <w:rsid w:val="004E18AC"/>
    <w:rsid w:val="004E4D44"/>
    <w:rsid w:val="004E5AFE"/>
    <w:rsid w:val="004E6137"/>
    <w:rsid w:val="004E6B5C"/>
    <w:rsid w:val="004F1F60"/>
    <w:rsid w:val="004F3CE0"/>
    <w:rsid w:val="004F6215"/>
    <w:rsid w:val="004F7182"/>
    <w:rsid w:val="004F739A"/>
    <w:rsid w:val="004F7F7F"/>
    <w:rsid w:val="00506D53"/>
    <w:rsid w:val="0050765F"/>
    <w:rsid w:val="0050786A"/>
    <w:rsid w:val="00510034"/>
    <w:rsid w:val="005143E3"/>
    <w:rsid w:val="005171A4"/>
    <w:rsid w:val="0051720A"/>
    <w:rsid w:val="00522CB4"/>
    <w:rsid w:val="0052327D"/>
    <w:rsid w:val="00527E10"/>
    <w:rsid w:val="00530AFE"/>
    <w:rsid w:val="005370AC"/>
    <w:rsid w:val="00543608"/>
    <w:rsid w:val="005448DF"/>
    <w:rsid w:val="00546024"/>
    <w:rsid w:val="005505ED"/>
    <w:rsid w:val="0055153C"/>
    <w:rsid w:val="005542A4"/>
    <w:rsid w:val="005556CD"/>
    <w:rsid w:val="00555B08"/>
    <w:rsid w:val="00562597"/>
    <w:rsid w:val="00563DFA"/>
    <w:rsid w:val="00564CE1"/>
    <w:rsid w:val="0056750D"/>
    <w:rsid w:val="00570AE4"/>
    <w:rsid w:val="00573C7B"/>
    <w:rsid w:val="00574072"/>
    <w:rsid w:val="00574C1D"/>
    <w:rsid w:val="00576620"/>
    <w:rsid w:val="00577963"/>
    <w:rsid w:val="00583AD0"/>
    <w:rsid w:val="00584413"/>
    <w:rsid w:val="0058554B"/>
    <w:rsid w:val="005864B9"/>
    <w:rsid w:val="005872E8"/>
    <w:rsid w:val="00593617"/>
    <w:rsid w:val="00594F32"/>
    <w:rsid w:val="00596806"/>
    <w:rsid w:val="00597966"/>
    <w:rsid w:val="00597E3A"/>
    <w:rsid w:val="005A28BD"/>
    <w:rsid w:val="005A4B4F"/>
    <w:rsid w:val="005A5A21"/>
    <w:rsid w:val="005A7DC5"/>
    <w:rsid w:val="005B1427"/>
    <w:rsid w:val="005B6128"/>
    <w:rsid w:val="005C02CC"/>
    <w:rsid w:val="005C03FE"/>
    <w:rsid w:val="005C1136"/>
    <w:rsid w:val="005C1479"/>
    <w:rsid w:val="005C2978"/>
    <w:rsid w:val="005C456C"/>
    <w:rsid w:val="005C4C3F"/>
    <w:rsid w:val="005D16CC"/>
    <w:rsid w:val="005D4861"/>
    <w:rsid w:val="005D6591"/>
    <w:rsid w:val="005E0D16"/>
    <w:rsid w:val="005E158C"/>
    <w:rsid w:val="005E2347"/>
    <w:rsid w:val="005E4226"/>
    <w:rsid w:val="005E65F4"/>
    <w:rsid w:val="005E7915"/>
    <w:rsid w:val="005F03DB"/>
    <w:rsid w:val="005F0F3E"/>
    <w:rsid w:val="005F1A7A"/>
    <w:rsid w:val="005F30A6"/>
    <w:rsid w:val="005F3A08"/>
    <w:rsid w:val="005F3B51"/>
    <w:rsid w:val="00607EB9"/>
    <w:rsid w:val="00613859"/>
    <w:rsid w:val="006155BD"/>
    <w:rsid w:val="00616EBF"/>
    <w:rsid w:val="00616F9A"/>
    <w:rsid w:val="00621C35"/>
    <w:rsid w:val="0062271F"/>
    <w:rsid w:val="006263AB"/>
    <w:rsid w:val="006358CE"/>
    <w:rsid w:val="00641F57"/>
    <w:rsid w:val="0064366E"/>
    <w:rsid w:val="00646CE7"/>
    <w:rsid w:val="00652CED"/>
    <w:rsid w:val="006535F1"/>
    <w:rsid w:val="00653C70"/>
    <w:rsid w:val="00656E75"/>
    <w:rsid w:val="00657CE3"/>
    <w:rsid w:val="00662E2B"/>
    <w:rsid w:val="006660A7"/>
    <w:rsid w:val="00667C53"/>
    <w:rsid w:val="00667D23"/>
    <w:rsid w:val="0067031F"/>
    <w:rsid w:val="00672003"/>
    <w:rsid w:val="00672E30"/>
    <w:rsid w:val="0067402C"/>
    <w:rsid w:val="00676DB1"/>
    <w:rsid w:val="00682866"/>
    <w:rsid w:val="00695B3E"/>
    <w:rsid w:val="006A0D28"/>
    <w:rsid w:val="006A47AB"/>
    <w:rsid w:val="006A5A3F"/>
    <w:rsid w:val="006A60D4"/>
    <w:rsid w:val="006A6D39"/>
    <w:rsid w:val="006B20E6"/>
    <w:rsid w:val="006B30DB"/>
    <w:rsid w:val="006B445B"/>
    <w:rsid w:val="006B7E4F"/>
    <w:rsid w:val="006C0D56"/>
    <w:rsid w:val="006C397E"/>
    <w:rsid w:val="006C5891"/>
    <w:rsid w:val="006C6973"/>
    <w:rsid w:val="006D128B"/>
    <w:rsid w:val="006D1604"/>
    <w:rsid w:val="006D3359"/>
    <w:rsid w:val="006D61C6"/>
    <w:rsid w:val="006D73B0"/>
    <w:rsid w:val="006E170F"/>
    <w:rsid w:val="006E3BC4"/>
    <w:rsid w:val="006E3CEE"/>
    <w:rsid w:val="006E7550"/>
    <w:rsid w:val="006F0B9E"/>
    <w:rsid w:val="006F186B"/>
    <w:rsid w:val="006F498E"/>
    <w:rsid w:val="00701717"/>
    <w:rsid w:val="007017D2"/>
    <w:rsid w:val="00702102"/>
    <w:rsid w:val="007041F0"/>
    <w:rsid w:val="007057C7"/>
    <w:rsid w:val="00705A23"/>
    <w:rsid w:val="0071279E"/>
    <w:rsid w:val="00712EF6"/>
    <w:rsid w:val="007149D0"/>
    <w:rsid w:val="00714F70"/>
    <w:rsid w:val="007159D7"/>
    <w:rsid w:val="00717AF7"/>
    <w:rsid w:val="00720D4C"/>
    <w:rsid w:val="00721AB2"/>
    <w:rsid w:val="00721C69"/>
    <w:rsid w:val="0072677D"/>
    <w:rsid w:val="00726C73"/>
    <w:rsid w:val="00732083"/>
    <w:rsid w:val="007364C7"/>
    <w:rsid w:val="00737AB5"/>
    <w:rsid w:val="007405BA"/>
    <w:rsid w:val="007434ED"/>
    <w:rsid w:val="007448CC"/>
    <w:rsid w:val="00746100"/>
    <w:rsid w:val="007478C0"/>
    <w:rsid w:val="007541C4"/>
    <w:rsid w:val="00760E73"/>
    <w:rsid w:val="00762059"/>
    <w:rsid w:val="00764D76"/>
    <w:rsid w:val="0076605B"/>
    <w:rsid w:val="00767C77"/>
    <w:rsid w:val="0077791C"/>
    <w:rsid w:val="00781E3E"/>
    <w:rsid w:val="00783951"/>
    <w:rsid w:val="00784E59"/>
    <w:rsid w:val="00787857"/>
    <w:rsid w:val="00790AB0"/>
    <w:rsid w:val="007943B2"/>
    <w:rsid w:val="00796088"/>
    <w:rsid w:val="0079712A"/>
    <w:rsid w:val="007A222F"/>
    <w:rsid w:val="007B10A3"/>
    <w:rsid w:val="007B134B"/>
    <w:rsid w:val="007B1353"/>
    <w:rsid w:val="007B2E9D"/>
    <w:rsid w:val="007B32C6"/>
    <w:rsid w:val="007B48AA"/>
    <w:rsid w:val="007B53F6"/>
    <w:rsid w:val="007B5ECA"/>
    <w:rsid w:val="007B648E"/>
    <w:rsid w:val="007B6820"/>
    <w:rsid w:val="007C2A8E"/>
    <w:rsid w:val="007D37FD"/>
    <w:rsid w:val="007D5673"/>
    <w:rsid w:val="007D74D6"/>
    <w:rsid w:val="007E2618"/>
    <w:rsid w:val="007E406B"/>
    <w:rsid w:val="007E4B92"/>
    <w:rsid w:val="007E5E7D"/>
    <w:rsid w:val="007E79A5"/>
    <w:rsid w:val="007F0178"/>
    <w:rsid w:val="007F27C6"/>
    <w:rsid w:val="007F317D"/>
    <w:rsid w:val="007F3A3B"/>
    <w:rsid w:val="007F510C"/>
    <w:rsid w:val="007F5804"/>
    <w:rsid w:val="007F5C34"/>
    <w:rsid w:val="007F7EEC"/>
    <w:rsid w:val="00802670"/>
    <w:rsid w:val="00802D28"/>
    <w:rsid w:val="0080425F"/>
    <w:rsid w:val="00804EDF"/>
    <w:rsid w:val="00812511"/>
    <w:rsid w:val="00812575"/>
    <w:rsid w:val="00814C67"/>
    <w:rsid w:val="00822EE6"/>
    <w:rsid w:val="008241E1"/>
    <w:rsid w:val="00825CAF"/>
    <w:rsid w:val="00826615"/>
    <w:rsid w:val="00834D62"/>
    <w:rsid w:val="00835932"/>
    <w:rsid w:val="00835A3A"/>
    <w:rsid w:val="00835AD3"/>
    <w:rsid w:val="00836F3B"/>
    <w:rsid w:val="0083729F"/>
    <w:rsid w:val="00840865"/>
    <w:rsid w:val="0084261A"/>
    <w:rsid w:val="008465D1"/>
    <w:rsid w:val="008549C4"/>
    <w:rsid w:val="00856584"/>
    <w:rsid w:val="008566DD"/>
    <w:rsid w:val="00856775"/>
    <w:rsid w:val="0085734F"/>
    <w:rsid w:val="00870B4D"/>
    <w:rsid w:val="008716C3"/>
    <w:rsid w:val="00872D6B"/>
    <w:rsid w:val="0087432A"/>
    <w:rsid w:val="0087787A"/>
    <w:rsid w:val="00877934"/>
    <w:rsid w:val="008802D1"/>
    <w:rsid w:val="00880DD2"/>
    <w:rsid w:val="0088169A"/>
    <w:rsid w:val="00887472"/>
    <w:rsid w:val="00887FC8"/>
    <w:rsid w:val="008901A4"/>
    <w:rsid w:val="00891D2F"/>
    <w:rsid w:val="008958AF"/>
    <w:rsid w:val="0089706B"/>
    <w:rsid w:val="00897F31"/>
    <w:rsid w:val="008A0DEC"/>
    <w:rsid w:val="008A164D"/>
    <w:rsid w:val="008A2678"/>
    <w:rsid w:val="008A6CCC"/>
    <w:rsid w:val="008B5CF3"/>
    <w:rsid w:val="008B6B96"/>
    <w:rsid w:val="008C0508"/>
    <w:rsid w:val="008C23CC"/>
    <w:rsid w:val="008C2A82"/>
    <w:rsid w:val="008C2B66"/>
    <w:rsid w:val="008C3A1D"/>
    <w:rsid w:val="008C5AAC"/>
    <w:rsid w:val="008C6F2F"/>
    <w:rsid w:val="008D130E"/>
    <w:rsid w:val="008D13D6"/>
    <w:rsid w:val="008E0CAE"/>
    <w:rsid w:val="008E4375"/>
    <w:rsid w:val="008E462E"/>
    <w:rsid w:val="008E6000"/>
    <w:rsid w:val="008E7BBA"/>
    <w:rsid w:val="008F3014"/>
    <w:rsid w:val="008F6C06"/>
    <w:rsid w:val="00900BBF"/>
    <w:rsid w:val="00910638"/>
    <w:rsid w:val="009132C8"/>
    <w:rsid w:val="009136A3"/>
    <w:rsid w:val="009137B8"/>
    <w:rsid w:val="00914582"/>
    <w:rsid w:val="00914B58"/>
    <w:rsid w:val="00914C03"/>
    <w:rsid w:val="00915473"/>
    <w:rsid w:val="00921EF9"/>
    <w:rsid w:val="00922A96"/>
    <w:rsid w:val="00932C7B"/>
    <w:rsid w:val="00933171"/>
    <w:rsid w:val="00934724"/>
    <w:rsid w:val="00934C04"/>
    <w:rsid w:val="0094561C"/>
    <w:rsid w:val="00951232"/>
    <w:rsid w:val="009516A4"/>
    <w:rsid w:val="00952E06"/>
    <w:rsid w:val="00955EBE"/>
    <w:rsid w:val="00956A50"/>
    <w:rsid w:val="00956FCA"/>
    <w:rsid w:val="00961690"/>
    <w:rsid w:val="009644E6"/>
    <w:rsid w:val="00965E22"/>
    <w:rsid w:val="009704D0"/>
    <w:rsid w:val="00972D89"/>
    <w:rsid w:val="009756C3"/>
    <w:rsid w:val="0097756A"/>
    <w:rsid w:val="00977934"/>
    <w:rsid w:val="00981679"/>
    <w:rsid w:val="00981893"/>
    <w:rsid w:val="00983C13"/>
    <w:rsid w:val="00984BD4"/>
    <w:rsid w:val="00986AE6"/>
    <w:rsid w:val="0099014A"/>
    <w:rsid w:val="00991846"/>
    <w:rsid w:val="00991FBF"/>
    <w:rsid w:val="0099395E"/>
    <w:rsid w:val="009A115F"/>
    <w:rsid w:val="009A133E"/>
    <w:rsid w:val="009A3BC1"/>
    <w:rsid w:val="009A3DDC"/>
    <w:rsid w:val="009A51A4"/>
    <w:rsid w:val="009B1419"/>
    <w:rsid w:val="009B24C5"/>
    <w:rsid w:val="009B4FFB"/>
    <w:rsid w:val="009B5A22"/>
    <w:rsid w:val="009C2A26"/>
    <w:rsid w:val="009C2CF6"/>
    <w:rsid w:val="009C2DBD"/>
    <w:rsid w:val="009C506A"/>
    <w:rsid w:val="009D46A7"/>
    <w:rsid w:val="009D56AA"/>
    <w:rsid w:val="009D6CE0"/>
    <w:rsid w:val="009D71F0"/>
    <w:rsid w:val="009E04A8"/>
    <w:rsid w:val="009E1C30"/>
    <w:rsid w:val="009E3ADE"/>
    <w:rsid w:val="009E40BD"/>
    <w:rsid w:val="009E41BE"/>
    <w:rsid w:val="009E6754"/>
    <w:rsid w:val="009F6F4C"/>
    <w:rsid w:val="00A007EA"/>
    <w:rsid w:val="00A00F54"/>
    <w:rsid w:val="00A019E9"/>
    <w:rsid w:val="00A045E6"/>
    <w:rsid w:val="00A05A6C"/>
    <w:rsid w:val="00A06FE8"/>
    <w:rsid w:val="00A15FED"/>
    <w:rsid w:val="00A17091"/>
    <w:rsid w:val="00A2006E"/>
    <w:rsid w:val="00A20B51"/>
    <w:rsid w:val="00A257AD"/>
    <w:rsid w:val="00A265EB"/>
    <w:rsid w:val="00A32B77"/>
    <w:rsid w:val="00A33249"/>
    <w:rsid w:val="00A36CAD"/>
    <w:rsid w:val="00A41139"/>
    <w:rsid w:val="00A42C8B"/>
    <w:rsid w:val="00A436AD"/>
    <w:rsid w:val="00A43FFD"/>
    <w:rsid w:val="00A46B29"/>
    <w:rsid w:val="00A46F05"/>
    <w:rsid w:val="00A5102C"/>
    <w:rsid w:val="00A52713"/>
    <w:rsid w:val="00A54F05"/>
    <w:rsid w:val="00A56A5C"/>
    <w:rsid w:val="00A60CB5"/>
    <w:rsid w:val="00A616F7"/>
    <w:rsid w:val="00A63B9E"/>
    <w:rsid w:val="00A67275"/>
    <w:rsid w:val="00A673D8"/>
    <w:rsid w:val="00A70133"/>
    <w:rsid w:val="00A72AE0"/>
    <w:rsid w:val="00A73A14"/>
    <w:rsid w:val="00A7679C"/>
    <w:rsid w:val="00A76C65"/>
    <w:rsid w:val="00A82A44"/>
    <w:rsid w:val="00A8335B"/>
    <w:rsid w:val="00A85D01"/>
    <w:rsid w:val="00A94641"/>
    <w:rsid w:val="00A94BA4"/>
    <w:rsid w:val="00A94E2D"/>
    <w:rsid w:val="00A955E8"/>
    <w:rsid w:val="00AA67C1"/>
    <w:rsid w:val="00AA7A5C"/>
    <w:rsid w:val="00AB06DB"/>
    <w:rsid w:val="00AB2265"/>
    <w:rsid w:val="00AB4220"/>
    <w:rsid w:val="00AB533D"/>
    <w:rsid w:val="00AB5A92"/>
    <w:rsid w:val="00AB67D5"/>
    <w:rsid w:val="00AC2CD5"/>
    <w:rsid w:val="00AC2D0C"/>
    <w:rsid w:val="00AC5355"/>
    <w:rsid w:val="00AC5B2C"/>
    <w:rsid w:val="00AD1442"/>
    <w:rsid w:val="00AE0838"/>
    <w:rsid w:val="00AE14C6"/>
    <w:rsid w:val="00AE1987"/>
    <w:rsid w:val="00AE5FD1"/>
    <w:rsid w:val="00AE7321"/>
    <w:rsid w:val="00AE758B"/>
    <w:rsid w:val="00AF0FCF"/>
    <w:rsid w:val="00B03A48"/>
    <w:rsid w:val="00B043A7"/>
    <w:rsid w:val="00B048BE"/>
    <w:rsid w:val="00B05805"/>
    <w:rsid w:val="00B10892"/>
    <w:rsid w:val="00B145D3"/>
    <w:rsid w:val="00B21150"/>
    <w:rsid w:val="00B22E30"/>
    <w:rsid w:val="00B25325"/>
    <w:rsid w:val="00B42FC9"/>
    <w:rsid w:val="00B50187"/>
    <w:rsid w:val="00B5122A"/>
    <w:rsid w:val="00B51624"/>
    <w:rsid w:val="00B52CC3"/>
    <w:rsid w:val="00B53D4C"/>
    <w:rsid w:val="00B549FA"/>
    <w:rsid w:val="00B637F4"/>
    <w:rsid w:val="00B665EE"/>
    <w:rsid w:val="00B722E8"/>
    <w:rsid w:val="00B72905"/>
    <w:rsid w:val="00B74250"/>
    <w:rsid w:val="00B74D50"/>
    <w:rsid w:val="00B75CA5"/>
    <w:rsid w:val="00B809E2"/>
    <w:rsid w:val="00B91F66"/>
    <w:rsid w:val="00B94D87"/>
    <w:rsid w:val="00B96134"/>
    <w:rsid w:val="00BA2185"/>
    <w:rsid w:val="00BA2AE1"/>
    <w:rsid w:val="00BA65AB"/>
    <w:rsid w:val="00BA664A"/>
    <w:rsid w:val="00BB216D"/>
    <w:rsid w:val="00BB21DE"/>
    <w:rsid w:val="00BB2D71"/>
    <w:rsid w:val="00BB2DD8"/>
    <w:rsid w:val="00BB4305"/>
    <w:rsid w:val="00BB53E5"/>
    <w:rsid w:val="00BB6195"/>
    <w:rsid w:val="00BC1456"/>
    <w:rsid w:val="00BC23CB"/>
    <w:rsid w:val="00BC2647"/>
    <w:rsid w:val="00BC46DD"/>
    <w:rsid w:val="00BC6999"/>
    <w:rsid w:val="00BD4F3E"/>
    <w:rsid w:val="00BE0992"/>
    <w:rsid w:val="00BE15E3"/>
    <w:rsid w:val="00BE18EE"/>
    <w:rsid w:val="00BE21C4"/>
    <w:rsid w:val="00BE507E"/>
    <w:rsid w:val="00BE61CA"/>
    <w:rsid w:val="00BE6279"/>
    <w:rsid w:val="00BF04E4"/>
    <w:rsid w:val="00BF07D1"/>
    <w:rsid w:val="00BF28D3"/>
    <w:rsid w:val="00BF2B43"/>
    <w:rsid w:val="00BF57AC"/>
    <w:rsid w:val="00C01BE1"/>
    <w:rsid w:val="00C01C48"/>
    <w:rsid w:val="00C035C3"/>
    <w:rsid w:val="00C05543"/>
    <w:rsid w:val="00C07D0D"/>
    <w:rsid w:val="00C15BBE"/>
    <w:rsid w:val="00C22F96"/>
    <w:rsid w:val="00C23A86"/>
    <w:rsid w:val="00C23B07"/>
    <w:rsid w:val="00C24844"/>
    <w:rsid w:val="00C25A33"/>
    <w:rsid w:val="00C30D0C"/>
    <w:rsid w:val="00C326CA"/>
    <w:rsid w:val="00C327B5"/>
    <w:rsid w:val="00C35BA8"/>
    <w:rsid w:val="00C370D4"/>
    <w:rsid w:val="00C37940"/>
    <w:rsid w:val="00C4361A"/>
    <w:rsid w:val="00C47E87"/>
    <w:rsid w:val="00C540A3"/>
    <w:rsid w:val="00C56492"/>
    <w:rsid w:val="00C56FC8"/>
    <w:rsid w:val="00C57667"/>
    <w:rsid w:val="00C65AE8"/>
    <w:rsid w:val="00C762FF"/>
    <w:rsid w:val="00C76304"/>
    <w:rsid w:val="00C83EA2"/>
    <w:rsid w:val="00C860CE"/>
    <w:rsid w:val="00C90E3E"/>
    <w:rsid w:val="00C92027"/>
    <w:rsid w:val="00C935B4"/>
    <w:rsid w:val="00CA2B96"/>
    <w:rsid w:val="00CA7DDF"/>
    <w:rsid w:val="00CB107C"/>
    <w:rsid w:val="00CB1706"/>
    <w:rsid w:val="00CB34F4"/>
    <w:rsid w:val="00CC0975"/>
    <w:rsid w:val="00CC32CD"/>
    <w:rsid w:val="00CC5842"/>
    <w:rsid w:val="00CD1E11"/>
    <w:rsid w:val="00CD2B52"/>
    <w:rsid w:val="00CD43AD"/>
    <w:rsid w:val="00CE1823"/>
    <w:rsid w:val="00CE5CFB"/>
    <w:rsid w:val="00CE6F70"/>
    <w:rsid w:val="00CF05A4"/>
    <w:rsid w:val="00CF3922"/>
    <w:rsid w:val="00CF4BF4"/>
    <w:rsid w:val="00D00071"/>
    <w:rsid w:val="00D05748"/>
    <w:rsid w:val="00D06D82"/>
    <w:rsid w:val="00D07E76"/>
    <w:rsid w:val="00D1607E"/>
    <w:rsid w:val="00D1788F"/>
    <w:rsid w:val="00D20516"/>
    <w:rsid w:val="00D24803"/>
    <w:rsid w:val="00D25EAD"/>
    <w:rsid w:val="00D26DE8"/>
    <w:rsid w:val="00D2741E"/>
    <w:rsid w:val="00D35B75"/>
    <w:rsid w:val="00D3609D"/>
    <w:rsid w:val="00D4415D"/>
    <w:rsid w:val="00D46FAC"/>
    <w:rsid w:val="00D47012"/>
    <w:rsid w:val="00D47480"/>
    <w:rsid w:val="00D52C53"/>
    <w:rsid w:val="00D56ADF"/>
    <w:rsid w:val="00D610C4"/>
    <w:rsid w:val="00D63C44"/>
    <w:rsid w:val="00D64F22"/>
    <w:rsid w:val="00D7543F"/>
    <w:rsid w:val="00D8091A"/>
    <w:rsid w:val="00D82A67"/>
    <w:rsid w:val="00D936B2"/>
    <w:rsid w:val="00D94108"/>
    <w:rsid w:val="00D95DAB"/>
    <w:rsid w:val="00D96D73"/>
    <w:rsid w:val="00DA17EF"/>
    <w:rsid w:val="00DA4F19"/>
    <w:rsid w:val="00DA5A33"/>
    <w:rsid w:val="00DB2A10"/>
    <w:rsid w:val="00DB3CB6"/>
    <w:rsid w:val="00DB6E6E"/>
    <w:rsid w:val="00DB7873"/>
    <w:rsid w:val="00DC10BF"/>
    <w:rsid w:val="00DC3ACF"/>
    <w:rsid w:val="00DC3BA1"/>
    <w:rsid w:val="00DC4C6E"/>
    <w:rsid w:val="00DD012E"/>
    <w:rsid w:val="00DD0560"/>
    <w:rsid w:val="00DD4494"/>
    <w:rsid w:val="00DE3911"/>
    <w:rsid w:val="00DF0CF8"/>
    <w:rsid w:val="00DF18C8"/>
    <w:rsid w:val="00DF2552"/>
    <w:rsid w:val="00DF2B49"/>
    <w:rsid w:val="00DF47E4"/>
    <w:rsid w:val="00DF5261"/>
    <w:rsid w:val="00DF7478"/>
    <w:rsid w:val="00DF796E"/>
    <w:rsid w:val="00DF7FB7"/>
    <w:rsid w:val="00E03D73"/>
    <w:rsid w:val="00E03E66"/>
    <w:rsid w:val="00E06EA7"/>
    <w:rsid w:val="00E11939"/>
    <w:rsid w:val="00E12D7A"/>
    <w:rsid w:val="00E14E33"/>
    <w:rsid w:val="00E16FC7"/>
    <w:rsid w:val="00E171B2"/>
    <w:rsid w:val="00E23EDF"/>
    <w:rsid w:val="00E2673D"/>
    <w:rsid w:val="00E27B82"/>
    <w:rsid w:val="00E3134F"/>
    <w:rsid w:val="00E32132"/>
    <w:rsid w:val="00E3286B"/>
    <w:rsid w:val="00E32F79"/>
    <w:rsid w:val="00E35AAB"/>
    <w:rsid w:val="00E376EF"/>
    <w:rsid w:val="00E46157"/>
    <w:rsid w:val="00E46BDC"/>
    <w:rsid w:val="00E56A4B"/>
    <w:rsid w:val="00E64DF2"/>
    <w:rsid w:val="00E663F0"/>
    <w:rsid w:val="00E700DB"/>
    <w:rsid w:val="00E70EE4"/>
    <w:rsid w:val="00E73160"/>
    <w:rsid w:val="00E735B9"/>
    <w:rsid w:val="00E779B1"/>
    <w:rsid w:val="00E828FA"/>
    <w:rsid w:val="00E8533F"/>
    <w:rsid w:val="00E9262C"/>
    <w:rsid w:val="00E94EDD"/>
    <w:rsid w:val="00E95C25"/>
    <w:rsid w:val="00E971DC"/>
    <w:rsid w:val="00E97938"/>
    <w:rsid w:val="00EA1A0E"/>
    <w:rsid w:val="00EA22A9"/>
    <w:rsid w:val="00EA293E"/>
    <w:rsid w:val="00EB0408"/>
    <w:rsid w:val="00EB3127"/>
    <w:rsid w:val="00EB3683"/>
    <w:rsid w:val="00EB4B16"/>
    <w:rsid w:val="00EC1F21"/>
    <w:rsid w:val="00EC28E4"/>
    <w:rsid w:val="00EC3921"/>
    <w:rsid w:val="00EC52F6"/>
    <w:rsid w:val="00EC74A9"/>
    <w:rsid w:val="00ED1604"/>
    <w:rsid w:val="00ED6DE5"/>
    <w:rsid w:val="00EE07A3"/>
    <w:rsid w:val="00EE282C"/>
    <w:rsid w:val="00EE4F7E"/>
    <w:rsid w:val="00EE58BE"/>
    <w:rsid w:val="00EE5968"/>
    <w:rsid w:val="00EE650B"/>
    <w:rsid w:val="00EF2DDC"/>
    <w:rsid w:val="00EF6746"/>
    <w:rsid w:val="00EF6781"/>
    <w:rsid w:val="00F00AD7"/>
    <w:rsid w:val="00F011BC"/>
    <w:rsid w:val="00F03FD3"/>
    <w:rsid w:val="00F06EA3"/>
    <w:rsid w:val="00F06F3D"/>
    <w:rsid w:val="00F103A3"/>
    <w:rsid w:val="00F13A13"/>
    <w:rsid w:val="00F17406"/>
    <w:rsid w:val="00F20EB3"/>
    <w:rsid w:val="00F21602"/>
    <w:rsid w:val="00F27BF6"/>
    <w:rsid w:val="00F311BC"/>
    <w:rsid w:val="00F321DD"/>
    <w:rsid w:val="00F372CE"/>
    <w:rsid w:val="00F3798E"/>
    <w:rsid w:val="00F428E5"/>
    <w:rsid w:val="00F4458D"/>
    <w:rsid w:val="00F459DD"/>
    <w:rsid w:val="00F46F36"/>
    <w:rsid w:val="00F51B89"/>
    <w:rsid w:val="00F532AE"/>
    <w:rsid w:val="00F55481"/>
    <w:rsid w:val="00F60BD0"/>
    <w:rsid w:val="00F62C0C"/>
    <w:rsid w:val="00F639C7"/>
    <w:rsid w:val="00F648D8"/>
    <w:rsid w:val="00F655A8"/>
    <w:rsid w:val="00F67861"/>
    <w:rsid w:val="00F70165"/>
    <w:rsid w:val="00F7174C"/>
    <w:rsid w:val="00F71F4E"/>
    <w:rsid w:val="00F7359E"/>
    <w:rsid w:val="00F76AE4"/>
    <w:rsid w:val="00F80057"/>
    <w:rsid w:val="00F8036C"/>
    <w:rsid w:val="00F803E1"/>
    <w:rsid w:val="00F81058"/>
    <w:rsid w:val="00F82304"/>
    <w:rsid w:val="00F82C4A"/>
    <w:rsid w:val="00F82EF2"/>
    <w:rsid w:val="00F838FE"/>
    <w:rsid w:val="00F8534C"/>
    <w:rsid w:val="00F9520F"/>
    <w:rsid w:val="00FA1C45"/>
    <w:rsid w:val="00FA3B1C"/>
    <w:rsid w:val="00FA5BA3"/>
    <w:rsid w:val="00FB1020"/>
    <w:rsid w:val="00FB532E"/>
    <w:rsid w:val="00FB534D"/>
    <w:rsid w:val="00FB710D"/>
    <w:rsid w:val="00FC00A1"/>
    <w:rsid w:val="00FC0658"/>
    <w:rsid w:val="00FC0CDF"/>
    <w:rsid w:val="00FC27DE"/>
    <w:rsid w:val="00FC42BF"/>
    <w:rsid w:val="00FC7040"/>
    <w:rsid w:val="00FD1C93"/>
    <w:rsid w:val="00FD4277"/>
    <w:rsid w:val="00FD4871"/>
    <w:rsid w:val="00FD58EC"/>
    <w:rsid w:val="00FD741A"/>
    <w:rsid w:val="00FE0D31"/>
    <w:rsid w:val="00FE27DE"/>
    <w:rsid w:val="00FE5C0E"/>
    <w:rsid w:val="00FE608F"/>
    <w:rsid w:val="00FF1A11"/>
    <w:rsid w:val="00FF1DFF"/>
    <w:rsid w:val="00FF3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AD3C"/>
  <w15:chartTrackingRefBased/>
  <w15:docId w15:val="{6F471961-4871-4EDF-A91C-4780C484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647"/>
  </w:style>
  <w:style w:type="paragraph" w:styleId="Footer">
    <w:name w:val="footer"/>
    <w:basedOn w:val="Normal"/>
    <w:link w:val="FooterChar"/>
    <w:uiPriority w:val="99"/>
    <w:unhideWhenUsed/>
    <w:rsid w:val="00BC2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647"/>
  </w:style>
  <w:style w:type="paragraph" w:styleId="Title">
    <w:name w:val="Title"/>
    <w:basedOn w:val="Normal"/>
    <w:link w:val="TitleChar"/>
    <w:qFormat/>
    <w:rsid w:val="00BC2647"/>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rsid w:val="00BC2647"/>
    <w:rPr>
      <w:rFonts w:ascii="Tahoma" w:eastAsia="Times New Roman" w:hAnsi="Tahoma" w:cs="Tahoma"/>
      <w:b/>
      <w:bCs/>
      <w:sz w:val="24"/>
      <w:szCs w:val="24"/>
    </w:rPr>
  </w:style>
  <w:style w:type="table" w:styleId="TableGrid">
    <w:name w:val="Table Grid"/>
    <w:basedOn w:val="TableNormal"/>
    <w:uiPriority w:val="39"/>
    <w:rsid w:val="00BC2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2647"/>
    <w:pPr>
      <w:spacing w:after="0" w:line="240" w:lineRule="auto"/>
    </w:pPr>
  </w:style>
  <w:style w:type="character" w:styleId="CommentReference">
    <w:name w:val="annotation reference"/>
    <w:basedOn w:val="DefaultParagraphFont"/>
    <w:uiPriority w:val="99"/>
    <w:semiHidden/>
    <w:unhideWhenUsed/>
    <w:rsid w:val="00BC2647"/>
    <w:rPr>
      <w:sz w:val="16"/>
      <w:szCs w:val="16"/>
    </w:rPr>
  </w:style>
  <w:style w:type="table" w:customStyle="1" w:styleId="TableGrid1">
    <w:name w:val="Table Grid1"/>
    <w:basedOn w:val="TableNormal"/>
    <w:next w:val="TableGrid"/>
    <w:uiPriority w:val="39"/>
    <w:rsid w:val="00BC2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C2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6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796ae41-3c3d-4acd-bada-92ce7d4711ff" ContentTypeId="0x010100948566A759A2384F91398576C33462AE" PreviousValue="false"/>
</file>

<file path=customXml/item2.xml><?xml version="1.0" encoding="utf-8"?>
<ct:contentTypeSchema xmlns:ct="http://schemas.microsoft.com/office/2006/metadata/contentType" xmlns:ma="http://schemas.microsoft.com/office/2006/metadata/properties/metaAttributes" ct:_="" ma:_="" ma:contentTypeName="Banking and Insurance Divisional Main Area" ma:contentTypeID="0x010100948566A759A2384F91398576C33462AE0040100E0249D72D449041832694C5A88E" ma:contentTypeVersion="10" ma:contentTypeDescription="Banking and Insurance Divisional Main Area" ma:contentTypeScope="" ma:versionID="d78306ca3fa2fb024005b9fc19c2f2ab">
  <xsd:schema xmlns:xsd="http://www.w3.org/2001/XMLSchema" xmlns:xs="http://www.w3.org/2001/XMLSchema" xmlns:p="http://schemas.microsoft.com/office/2006/metadata/properties" targetNamespace="http://schemas.microsoft.com/office/2006/metadata/properties" ma:root="true" ma:fieldsID="4660b2c0a690e7371cf0b54a636aa9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76BD7-BB7B-4518-B18F-85299E20E9A6}">
  <ds:schemaRefs>
    <ds:schemaRef ds:uri="Microsoft.SharePoint.Taxonomy.ContentTypeSync"/>
  </ds:schemaRefs>
</ds:datastoreItem>
</file>

<file path=customXml/itemProps2.xml><?xml version="1.0" encoding="utf-8"?>
<ds:datastoreItem xmlns:ds="http://schemas.openxmlformats.org/officeDocument/2006/customXml" ds:itemID="{497FA231-C20F-4541-B7FB-101BE9F19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B7734CE-83BF-420C-AB54-3E1382C8A1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6DDED0-C378-4133-8998-D87827EDFD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Bowley</dc:creator>
  <cp:keywords/>
  <dc:description/>
  <cp:lastModifiedBy>Kathryn Bowley</cp:lastModifiedBy>
  <cp:revision>3</cp:revision>
  <dcterms:created xsi:type="dcterms:W3CDTF">2023-01-18T11:54:00Z</dcterms:created>
  <dcterms:modified xsi:type="dcterms:W3CDTF">2023-01-19T10:05:00Z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0x010100948566A759A2384F91398576C33462AE0040100E0249D72D449041832694C5A88E</vt:lpwstr>
  </property>
</Properties>
</file>