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A0E5" w14:textId="77777777" w:rsidR="00B1087D" w:rsidRDefault="00EC2852" w:rsidP="00B1087D">
      <w:pPr>
        <w:pStyle w:val="Heading2"/>
      </w:pPr>
      <w:r>
        <w:rPr>
          <w:noProof/>
          <w:lang w:eastAsia="en-GB"/>
        </w:rPr>
        <mc:AlternateContent>
          <mc:Choice Requires="wps">
            <w:drawing>
              <wp:anchor distT="0" distB="0" distL="114300" distR="114300" simplePos="0" relativeHeight="251659264" behindDoc="0" locked="0" layoutInCell="1" allowOverlap="1" wp14:anchorId="7B5FA25C" wp14:editId="7B5FA25D">
                <wp:simplePos x="0" y="0"/>
                <wp:positionH relativeFrom="column">
                  <wp:posOffset>2667000</wp:posOffset>
                </wp:positionH>
                <wp:positionV relativeFrom="paragraph">
                  <wp:posOffset>-342900</wp:posOffset>
                </wp:positionV>
                <wp:extent cx="3366135" cy="238206"/>
                <wp:effectExtent l="0" t="0" r="24765" b="28575"/>
                <wp:wrapNone/>
                <wp:docPr id="1" name="Text Box 1"/>
                <wp:cNvGraphicFramePr/>
                <a:graphic xmlns:a="http://schemas.openxmlformats.org/drawingml/2006/main">
                  <a:graphicData uri="http://schemas.microsoft.com/office/word/2010/wordprocessingShape">
                    <wps:wsp>
                      <wps:cNvSpPr txBox="1"/>
                      <wps:spPr>
                        <a:xfrm>
                          <a:off x="0" y="0"/>
                          <a:ext cx="3366135" cy="2382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FA266" w14:textId="48A52EF1" w:rsidR="000E216C" w:rsidRPr="00C13582" w:rsidRDefault="000E216C" w:rsidP="00C13582">
                            <w:pPr>
                              <w:spacing w:after="0" w:line="240" w:lineRule="auto"/>
                              <w:jc w:val="center"/>
                              <w:rPr>
                                <w:rFonts w:ascii="Times New Roman" w:hAnsi="Times New Roman" w:cs="Times New Roman"/>
                                <w:sz w:val="16"/>
                                <w:szCs w:val="16"/>
                              </w:rPr>
                            </w:pPr>
                            <w:r w:rsidRPr="00C13582">
                              <w:rPr>
                                <w:rFonts w:ascii="Times New Roman" w:hAnsi="Times New Roman" w:cs="Times New Roman"/>
                                <w:sz w:val="16"/>
                                <w:szCs w:val="16"/>
                              </w:rPr>
                              <w:t>Form</w:t>
                            </w:r>
                            <w:r>
                              <w:rPr>
                                <w:rFonts w:ascii="Times New Roman" w:hAnsi="Times New Roman" w:cs="Times New Roman"/>
                                <w:sz w:val="16"/>
                                <w:szCs w:val="16"/>
                              </w:rPr>
                              <w:t xml:space="preserve"> Pension Scheme or Gratuity Scheme</w:t>
                            </w:r>
                            <w:r w:rsidRPr="00C13582">
                              <w:rPr>
                                <w:rFonts w:ascii="Times New Roman" w:hAnsi="Times New Roman" w:cs="Times New Roman"/>
                                <w:sz w:val="16"/>
                                <w:szCs w:val="16"/>
                              </w:rPr>
                              <w:t xml:space="preserve"> Discretionary </w:t>
                            </w:r>
                            <w:r>
                              <w:rPr>
                                <w:rFonts w:ascii="Times New Roman" w:hAnsi="Times New Roman" w:cs="Times New Roman"/>
                                <w:sz w:val="16"/>
                                <w:szCs w:val="16"/>
                              </w:rPr>
                              <w:t>Exemption 20</w:t>
                            </w:r>
                            <w:r w:rsidR="0004377B">
                              <w:rPr>
                                <w:rFonts w:ascii="Times New Roman" w:hAnsi="Times New Roman" w:cs="Times New Roman"/>
                                <w:sz w:val="16"/>
                                <w:szCs w:val="1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FA25C" id="_x0000_t202" coordsize="21600,21600" o:spt="202" path="m,l,21600r21600,l21600,xe">
                <v:stroke joinstyle="miter"/>
                <v:path gradientshapeok="t" o:connecttype="rect"/>
              </v:shapetype>
              <v:shape id="Text Box 1" o:spid="_x0000_s1026" type="#_x0000_t202" style="position:absolute;margin-left:210pt;margin-top:-27pt;width:265.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" fillcolor="white [3201]" strokeweight=".5pt">
                <v:textbox>
                  <w:txbxContent>
                    <w:p w14:paraId="7B5FA266" w14:textId="48A52EF1" w:rsidR="000E216C" w:rsidRPr="00C13582" w:rsidRDefault="000E216C" w:rsidP="00C13582">
                      <w:pPr>
                        <w:spacing w:after="0" w:line="240" w:lineRule="auto"/>
                        <w:jc w:val="center"/>
                        <w:rPr>
                          <w:rFonts w:ascii="Times New Roman" w:hAnsi="Times New Roman" w:cs="Times New Roman"/>
                          <w:sz w:val="16"/>
                          <w:szCs w:val="16"/>
                        </w:rPr>
                      </w:pPr>
                      <w:r w:rsidRPr="00C13582">
                        <w:rPr>
                          <w:rFonts w:ascii="Times New Roman" w:hAnsi="Times New Roman" w:cs="Times New Roman"/>
                          <w:sz w:val="16"/>
                          <w:szCs w:val="16"/>
                        </w:rPr>
                        <w:t>Form</w:t>
                      </w:r>
                      <w:r>
                        <w:rPr>
                          <w:rFonts w:ascii="Times New Roman" w:hAnsi="Times New Roman" w:cs="Times New Roman"/>
                          <w:sz w:val="16"/>
                          <w:szCs w:val="16"/>
                        </w:rPr>
                        <w:t xml:space="preserve"> Pension Scheme or Gratuity Scheme</w:t>
                      </w:r>
                      <w:r w:rsidRPr="00C13582">
                        <w:rPr>
                          <w:rFonts w:ascii="Times New Roman" w:hAnsi="Times New Roman" w:cs="Times New Roman"/>
                          <w:sz w:val="16"/>
                          <w:szCs w:val="16"/>
                        </w:rPr>
                        <w:t xml:space="preserve"> Discretionary </w:t>
                      </w:r>
                      <w:r>
                        <w:rPr>
                          <w:rFonts w:ascii="Times New Roman" w:hAnsi="Times New Roman" w:cs="Times New Roman"/>
                          <w:sz w:val="16"/>
                          <w:szCs w:val="16"/>
                        </w:rPr>
                        <w:t>Exemption 20</w:t>
                      </w:r>
                      <w:r w:rsidR="0004377B">
                        <w:rPr>
                          <w:rFonts w:ascii="Times New Roman" w:hAnsi="Times New Roman" w:cs="Times New Roman"/>
                          <w:sz w:val="16"/>
                          <w:szCs w:val="16"/>
                        </w:rPr>
                        <w:t>21</w:t>
                      </w:r>
                    </w:p>
                  </w:txbxContent>
                </v:textbox>
              </v:shape>
            </w:pict>
          </mc:Fallback>
        </mc:AlternateContent>
      </w:r>
      <w:r w:rsidR="00B1087D">
        <w:rPr>
          <w:noProof/>
          <w:lang w:eastAsia="en-GB"/>
        </w:rPr>
        <w:drawing>
          <wp:anchor distT="0" distB="0" distL="114300" distR="114300" simplePos="0" relativeHeight="251608064" behindDoc="0" locked="0" layoutInCell="1" allowOverlap="1" wp14:anchorId="7B5FA25E" wp14:editId="7B5FA25F">
            <wp:simplePos x="0" y="0"/>
            <wp:positionH relativeFrom="column">
              <wp:posOffset>1760855</wp:posOffset>
            </wp:positionH>
            <wp:positionV relativeFrom="paragraph">
              <wp:posOffset>-429260</wp:posOffset>
            </wp:positionV>
            <wp:extent cx="2095500" cy="1304925"/>
            <wp:effectExtent l="0" t="0" r="0" b="9525"/>
            <wp:wrapSquare wrapText="bothSides"/>
            <wp:docPr id="1151" name="Picture 1151" descr="GFSC final word templ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FSC final word templat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r="-3224"/>
                    <a:stretch>
                      <a:fillRect/>
                    </a:stretch>
                  </pic:blipFill>
                  <pic:spPr bwMode="auto">
                    <a:xfrm>
                      <a:off x="0" y="0"/>
                      <a:ext cx="2095500" cy="1304925"/>
                    </a:xfrm>
                    <a:prstGeom prst="rect">
                      <a:avLst/>
                    </a:prstGeom>
                    <a:noFill/>
                  </pic:spPr>
                </pic:pic>
              </a:graphicData>
            </a:graphic>
            <wp14:sizeRelH relativeFrom="page">
              <wp14:pctWidth>0</wp14:pctWidth>
            </wp14:sizeRelH>
            <wp14:sizeRelV relativeFrom="page">
              <wp14:pctHeight>0</wp14:pctHeight>
            </wp14:sizeRelV>
          </wp:anchor>
        </w:drawing>
      </w:r>
    </w:p>
    <w:p w14:paraId="7B5FA0E6" w14:textId="77777777" w:rsidR="00701C7D" w:rsidRPr="00701C7D" w:rsidRDefault="00701C7D" w:rsidP="00701C7D"/>
    <w:p w14:paraId="7B5FA0E7" w14:textId="77777777" w:rsidR="00701C7D" w:rsidRDefault="00701C7D" w:rsidP="00701C7D">
      <w:pPr>
        <w:rPr>
          <w:rFonts w:asciiTheme="majorHAnsi" w:eastAsiaTheme="majorEastAsia" w:hAnsiTheme="majorHAnsi" w:cstheme="majorBidi"/>
          <w:b/>
          <w:bCs/>
          <w:color w:val="98012E" w:themeColor="accent1"/>
          <w:sz w:val="26"/>
          <w:szCs w:val="26"/>
        </w:rPr>
      </w:pPr>
    </w:p>
    <w:p w14:paraId="7B5FA0E8" w14:textId="77777777" w:rsidR="0013305F" w:rsidRDefault="0013305F" w:rsidP="00701C7D">
      <w:pPr>
        <w:jc w:val="center"/>
        <w:rPr>
          <w:rFonts w:ascii="Times New Roman" w:hAnsi="Times New Roman" w:cs="Times New Roman"/>
          <w:sz w:val="28"/>
          <w:szCs w:val="28"/>
        </w:rPr>
      </w:pPr>
    </w:p>
    <w:p w14:paraId="7B5FA0E9" w14:textId="499A64A3" w:rsidR="0053330D" w:rsidRPr="0053330D" w:rsidRDefault="0053330D" w:rsidP="00701C7D">
      <w:pPr>
        <w:jc w:val="center"/>
        <w:rPr>
          <w:rFonts w:ascii="Times New Roman" w:hAnsi="Times New Roman" w:cs="Times New Roman"/>
          <w:sz w:val="28"/>
          <w:szCs w:val="28"/>
        </w:rPr>
      </w:pPr>
      <w:r w:rsidRPr="0053330D">
        <w:rPr>
          <w:rFonts w:ascii="Times New Roman" w:hAnsi="Times New Roman" w:cs="Times New Roman"/>
          <w:sz w:val="28"/>
          <w:szCs w:val="28"/>
        </w:rPr>
        <w:t>THE REGULATION OF FIDUCIARIES, ADMINISTRATION BUS</w:t>
      </w:r>
      <w:r>
        <w:rPr>
          <w:rFonts w:ascii="Times New Roman" w:hAnsi="Times New Roman" w:cs="Times New Roman"/>
          <w:sz w:val="28"/>
          <w:szCs w:val="28"/>
        </w:rPr>
        <w:t>I</w:t>
      </w:r>
      <w:r w:rsidRPr="0053330D">
        <w:rPr>
          <w:rFonts w:ascii="Times New Roman" w:hAnsi="Times New Roman" w:cs="Times New Roman"/>
          <w:sz w:val="28"/>
          <w:szCs w:val="28"/>
        </w:rPr>
        <w:t>NE</w:t>
      </w:r>
      <w:r>
        <w:rPr>
          <w:rFonts w:ascii="Times New Roman" w:hAnsi="Times New Roman" w:cs="Times New Roman"/>
          <w:sz w:val="28"/>
          <w:szCs w:val="28"/>
        </w:rPr>
        <w:t>S</w:t>
      </w:r>
      <w:r w:rsidRPr="0053330D">
        <w:rPr>
          <w:rFonts w:ascii="Times New Roman" w:hAnsi="Times New Roman" w:cs="Times New Roman"/>
          <w:sz w:val="28"/>
          <w:szCs w:val="28"/>
        </w:rPr>
        <w:t>SES, AND COMPANY DIRECTORS, ETC. (BAILIWICK OF GUERNSEY) LAW, 20</w:t>
      </w:r>
      <w:r w:rsidR="0004377B">
        <w:rPr>
          <w:rFonts w:ascii="Times New Roman" w:hAnsi="Times New Roman" w:cs="Times New Roman"/>
          <w:sz w:val="28"/>
          <w:szCs w:val="28"/>
        </w:rPr>
        <w:t>20</w:t>
      </w:r>
      <w:r>
        <w:rPr>
          <w:rFonts w:ascii="Times New Roman" w:hAnsi="Times New Roman" w:cs="Times New Roman"/>
          <w:sz w:val="28"/>
          <w:szCs w:val="28"/>
        </w:rPr>
        <w:t xml:space="preserve"> (“the 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3330D" w14:paraId="7B5FA0EF" w14:textId="77777777" w:rsidTr="0053330D">
        <w:tc>
          <w:tcPr>
            <w:tcW w:w="9242" w:type="dxa"/>
            <w:tcBorders>
              <w:bottom w:val="single" w:sz="4" w:space="0" w:color="auto"/>
            </w:tcBorders>
          </w:tcPr>
          <w:p w14:paraId="7B5FA0EA" w14:textId="77777777" w:rsidR="0053330D" w:rsidRDefault="0053330D" w:rsidP="00701C7D">
            <w:pPr>
              <w:jc w:val="center"/>
              <w:rPr>
                <w:rFonts w:ascii="Times New Roman" w:hAnsi="Times New Roman" w:cs="Times New Roman"/>
                <w:color w:val="98012E" w:themeColor="accent1"/>
                <w:sz w:val="28"/>
                <w:szCs w:val="28"/>
              </w:rPr>
            </w:pPr>
          </w:p>
          <w:p w14:paraId="7B5FA0EB" w14:textId="63179171" w:rsidR="0053330D" w:rsidRPr="00B31B97" w:rsidRDefault="0053330D" w:rsidP="009B2EDE">
            <w:pPr>
              <w:jc w:val="both"/>
              <w:rPr>
                <w:rFonts w:ascii="Times New Roman" w:hAnsi="Times New Roman" w:cs="Times New Roman"/>
                <w:color w:val="000000" w:themeColor="text1"/>
                <w:sz w:val="28"/>
                <w:szCs w:val="28"/>
              </w:rPr>
            </w:pPr>
            <w:r w:rsidRPr="00B31B97">
              <w:rPr>
                <w:rFonts w:ascii="Times New Roman" w:hAnsi="Times New Roman" w:cs="Times New Roman"/>
                <w:color w:val="000000" w:themeColor="text1"/>
                <w:sz w:val="28"/>
                <w:szCs w:val="28"/>
              </w:rPr>
              <w:t>APPLICATION IN RESPECT OF A DISCRETIONARY EXEMPTION</w:t>
            </w:r>
            <w:r w:rsidR="0013305F" w:rsidRPr="00B31B97">
              <w:rPr>
                <w:rFonts w:ascii="Times New Roman" w:hAnsi="Times New Roman" w:cs="Times New Roman"/>
                <w:color w:val="000000" w:themeColor="text1"/>
                <w:sz w:val="28"/>
                <w:szCs w:val="28"/>
              </w:rPr>
              <w:t xml:space="preserve"> FOR THE FORMATION, MANAGEMENT OR ADMINISTRATION OF PENSION SCHEME</w:t>
            </w:r>
            <w:r w:rsidR="009B2EDE" w:rsidRPr="00B31B97">
              <w:rPr>
                <w:rFonts w:ascii="Times New Roman" w:hAnsi="Times New Roman" w:cs="Times New Roman"/>
                <w:color w:val="000000" w:themeColor="text1"/>
                <w:sz w:val="28"/>
                <w:szCs w:val="28"/>
              </w:rPr>
              <w:t>(</w:t>
            </w:r>
            <w:r w:rsidR="0013305F" w:rsidRPr="00B31B97">
              <w:rPr>
                <w:rFonts w:ascii="Times New Roman" w:hAnsi="Times New Roman" w:cs="Times New Roman"/>
                <w:color w:val="000000" w:themeColor="text1"/>
                <w:sz w:val="28"/>
                <w:szCs w:val="28"/>
              </w:rPr>
              <w:t>S</w:t>
            </w:r>
            <w:r w:rsidR="009B2EDE" w:rsidRPr="00B31B97">
              <w:rPr>
                <w:rFonts w:ascii="Times New Roman" w:hAnsi="Times New Roman" w:cs="Times New Roman"/>
                <w:color w:val="000000" w:themeColor="text1"/>
                <w:sz w:val="28"/>
                <w:szCs w:val="28"/>
              </w:rPr>
              <w:t>)</w:t>
            </w:r>
            <w:r w:rsidR="0013305F" w:rsidRPr="00B31B97">
              <w:rPr>
                <w:rFonts w:ascii="Times New Roman" w:hAnsi="Times New Roman" w:cs="Times New Roman"/>
                <w:color w:val="000000" w:themeColor="text1"/>
                <w:sz w:val="28"/>
                <w:szCs w:val="28"/>
              </w:rPr>
              <w:t xml:space="preserve"> OR GRATUITY SCHEME</w:t>
            </w:r>
            <w:r w:rsidR="009B2EDE" w:rsidRPr="00B31B97">
              <w:rPr>
                <w:rFonts w:ascii="Times New Roman" w:hAnsi="Times New Roman" w:cs="Times New Roman"/>
                <w:color w:val="000000" w:themeColor="text1"/>
                <w:sz w:val="28"/>
                <w:szCs w:val="28"/>
              </w:rPr>
              <w:t>(</w:t>
            </w:r>
            <w:r w:rsidR="0013305F" w:rsidRPr="00B31B97">
              <w:rPr>
                <w:rFonts w:ascii="Times New Roman" w:hAnsi="Times New Roman" w:cs="Times New Roman"/>
                <w:color w:val="000000" w:themeColor="text1"/>
                <w:sz w:val="28"/>
                <w:szCs w:val="28"/>
              </w:rPr>
              <w:t>S</w:t>
            </w:r>
            <w:r w:rsidR="009B2EDE" w:rsidRPr="00B31B97">
              <w:rPr>
                <w:rFonts w:ascii="Times New Roman" w:hAnsi="Times New Roman" w:cs="Times New Roman"/>
                <w:color w:val="000000" w:themeColor="text1"/>
                <w:sz w:val="28"/>
                <w:szCs w:val="28"/>
              </w:rPr>
              <w:t>)</w:t>
            </w:r>
            <w:r w:rsidR="0013305F" w:rsidRPr="00B31B97">
              <w:rPr>
                <w:rFonts w:ascii="Times New Roman" w:hAnsi="Times New Roman" w:cs="Times New Roman"/>
                <w:color w:val="000000" w:themeColor="text1"/>
                <w:sz w:val="28"/>
                <w:szCs w:val="28"/>
              </w:rPr>
              <w:t xml:space="preserve"> </w:t>
            </w:r>
            <w:r w:rsidR="003B5064" w:rsidRPr="00B31B97">
              <w:rPr>
                <w:rFonts w:ascii="Times New Roman" w:hAnsi="Times New Roman" w:cs="Times New Roman"/>
                <w:color w:val="000000" w:themeColor="text1"/>
                <w:sz w:val="28"/>
                <w:szCs w:val="28"/>
              </w:rPr>
              <w:t>MADE BY</w:t>
            </w:r>
            <w:r w:rsidR="003362EA" w:rsidRPr="00B31B97">
              <w:rPr>
                <w:rFonts w:ascii="Times New Roman" w:hAnsi="Times New Roman" w:cs="Times New Roman"/>
                <w:color w:val="000000" w:themeColor="text1"/>
                <w:sz w:val="28"/>
                <w:szCs w:val="28"/>
              </w:rPr>
              <w:t xml:space="preserve"> THE HOLDER OF</w:t>
            </w:r>
            <w:r w:rsidR="003B5064" w:rsidRPr="00B31B97">
              <w:rPr>
                <w:rFonts w:ascii="Times New Roman" w:hAnsi="Times New Roman" w:cs="Times New Roman"/>
                <w:color w:val="000000" w:themeColor="text1"/>
                <w:sz w:val="28"/>
                <w:szCs w:val="28"/>
              </w:rPr>
              <w:t xml:space="preserve"> A </w:t>
            </w:r>
            <w:r w:rsidR="0071671E">
              <w:rPr>
                <w:rFonts w:ascii="Times New Roman" w:hAnsi="Times New Roman" w:cs="Times New Roman"/>
                <w:color w:val="000000" w:themeColor="text1"/>
                <w:sz w:val="28"/>
                <w:szCs w:val="28"/>
              </w:rPr>
              <w:t>PRIMARY</w:t>
            </w:r>
            <w:r w:rsidR="003B5064" w:rsidRPr="00B31B97">
              <w:rPr>
                <w:rFonts w:ascii="Times New Roman" w:hAnsi="Times New Roman" w:cs="Times New Roman"/>
                <w:color w:val="000000" w:themeColor="text1"/>
                <w:sz w:val="28"/>
                <w:szCs w:val="28"/>
              </w:rPr>
              <w:t xml:space="preserve"> FIDUCIARY LICEN</w:t>
            </w:r>
            <w:r w:rsidR="003362EA" w:rsidRPr="00B31B97">
              <w:rPr>
                <w:rFonts w:ascii="Times New Roman" w:hAnsi="Times New Roman" w:cs="Times New Roman"/>
                <w:color w:val="000000" w:themeColor="text1"/>
                <w:sz w:val="28"/>
                <w:szCs w:val="28"/>
              </w:rPr>
              <w:t>C</w:t>
            </w:r>
            <w:r w:rsidR="003B5064" w:rsidRPr="00B31B97">
              <w:rPr>
                <w:rFonts w:ascii="Times New Roman" w:hAnsi="Times New Roman" w:cs="Times New Roman"/>
                <w:color w:val="000000" w:themeColor="text1"/>
                <w:sz w:val="28"/>
                <w:szCs w:val="28"/>
              </w:rPr>
              <w:t>E</w:t>
            </w:r>
            <w:r w:rsidR="009B2EDE" w:rsidRPr="00B31B97">
              <w:rPr>
                <w:rFonts w:ascii="Times New Roman" w:hAnsi="Times New Roman" w:cs="Times New Roman"/>
                <w:color w:val="000000" w:themeColor="text1"/>
                <w:sz w:val="28"/>
                <w:szCs w:val="28"/>
              </w:rPr>
              <w:t xml:space="preserve"> </w:t>
            </w:r>
            <w:r w:rsidR="002A603E" w:rsidRPr="00B31B97">
              <w:rPr>
                <w:rFonts w:ascii="Times New Roman" w:hAnsi="Times New Roman" w:cs="Times New Roman"/>
                <w:color w:val="000000" w:themeColor="text1"/>
                <w:sz w:val="28"/>
                <w:szCs w:val="28"/>
              </w:rPr>
              <w:t xml:space="preserve">WHICH MAY BE A </w:t>
            </w:r>
            <w:r w:rsidR="0071671E">
              <w:rPr>
                <w:rFonts w:ascii="Times New Roman" w:hAnsi="Times New Roman" w:cs="Times New Roman"/>
                <w:color w:val="000000" w:themeColor="text1"/>
                <w:sz w:val="28"/>
                <w:szCs w:val="28"/>
              </w:rPr>
              <w:t>PRIMARY</w:t>
            </w:r>
            <w:r w:rsidR="002A603E" w:rsidRPr="00B31B97">
              <w:rPr>
                <w:rFonts w:ascii="Times New Roman" w:hAnsi="Times New Roman" w:cs="Times New Roman"/>
                <w:color w:val="000000" w:themeColor="text1"/>
                <w:sz w:val="28"/>
                <w:szCs w:val="28"/>
              </w:rPr>
              <w:t xml:space="preserve"> OR A </w:t>
            </w:r>
            <w:r w:rsidR="0071671E">
              <w:rPr>
                <w:rFonts w:ascii="Times New Roman" w:hAnsi="Times New Roman" w:cs="Times New Roman"/>
                <w:color w:val="000000" w:themeColor="text1"/>
                <w:sz w:val="28"/>
                <w:szCs w:val="28"/>
              </w:rPr>
              <w:t>SECONDARY</w:t>
            </w:r>
            <w:r w:rsidR="002A603E" w:rsidRPr="00B31B97">
              <w:rPr>
                <w:rFonts w:ascii="Times New Roman" w:hAnsi="Times New Roman" w:cs="Times New Roman"/>
                <w:color w:val="000000" w:themeColor="text1"/>
                <w:sz w:val="28"/>
                <w:szCs w:val="28"/>
              </w:rPr>
              <w:t xml:space="preserve"> LICENSEE</w:t>
            </w:r>
            <w:r w:rsidR="00E703BE">
              <w:rPr>
                <w:rFonts w:ascii="Times New Roman" w:hAnsi="Times New Roman" w:cs="Times New Roman"/>
                <w:color w:val="000000" w:themeColor="text1"/>
                <w:sz w:val="28"/>
                <w:szCs w:val="28"/>
              </w:rPr>
              <w:t xml:space="preserve"> </w:t>
            </w:r>
          </w:p>
          <w:p w14:paraId="7B5FA0EC" w14:textId="77777777" w:rsidR="00D80642" w:rsidRPr="00B31B97" w:rsidRDefault="00D80642" w:rsidP="009B2EDE">
            <w:pPr>
              <w:jc w:val="both"/>
              <w:rPr>
                <w:rFonts w:ascii="Times New Roman" w:hAnsi="Times New Roman" w:cs="Times New Roman"/>
                <w:color w:val="000000" w:themeColor="text1"/>
                <w:sz w:val="28"/>
                <w:szCs w:val="28"/>
              </w:rPr>
            </w:pPr>
          </w:p>
          <w:p w14:paraId="7B5FA0ED" w14:textId="138C081E" w:rsidR="00D80642" w:rsidRPr="00B31B97" w:rsidRDefault="00D80642" w:rsidP="009B2EDE">
            <w:pPr>
              <w:jc w:val="both"/>
              <w:rPr>
                <w:rFonts w:ascii="Times New Roman" w:hAnsi="Times New Roman" w:cs="Times New Roman"/>
                <w:color w:val="000000" w:themeColor="text1"/>
                <w:sz w:val="28"/>
                <w:szCs w:val="28"/>
              </w:rPr>
            </w:pPr>
            <w:r w:rsidRPr="00B31B97">
              <w:rPr>
                <w:rFonts w:ascii="Times New Roman" w:hAnsi="Times New Roman" w:cs="Times New Roman"/>
                <w:color w:val="000000" w:themeColor="text1"/>
                <w:sz w:val="28"/>
                <w:szCs w:val="28"/>
              </w:rPr>
              <w:t xml:space="preserve">THIS DISCRETIONARY EXEMPTION MAY ONLY BE APPLIED FOR WHERE THE </w:t>
            </w:r>
            <w:r w:rsidR="0071671E">
              <w:rPr>
                <w:rFonts w:ascii="Times New Roman" w:hAnsi="Times New Roman" w:cs="Times New Roman"/>
                <w:color w:val="000000" w:themeColor="text1"/>
                <w:sz w:val="28"/>
                <w:szCs w:val="28"/>
              </w:rPr>
              <w:t>PRIMARY</w:t>
            </w:r>
            <w:r w:rsidRPr="00B31B97">
              <w:rPr>
                <w:rFonts w:ascii="Times New Roman" w:hAnsi="Times New Roman" w:cs="Times New Roman"/>
                <w:color w:val="000000" w:themeColor="text1"/>
                <w:sz w:val="28"/>
                <w:szCs w:val="28"/>
              </w:rPr>
              <w:t xml:space="preserve"> FIDUCIARY LICENSEE IS PROVIDING SERVICES TO PENSION SCHEME(S) OR GRATUITY SCHEME(S) IN EXTREMELY SMALL NUMBERS, I.E. WHERE THE TOTAL NUMBER OF MEMBERS DOES NOT EXCEED 6.  THIS MAY COMPRISE OF 1 SCHEME WITH 6 MEMBERS OF 6 SCHEMES WITH 1 MEMBER OR ANY COM</w:t>
            </w:r>
            <w:r w:rsidR="0004377B" w:rsidRPr="00B31B97">
              <w:rPr>
                <w:rFonts w:ascii="Times New Roman" w:hAnsi="Times New Roman" w:cs="Times New Roman"/>
                <w:color w:val="000000" w:themeColor="text1"/>
                <w:sz w:val="28"/>
                <w:szCs w:val="28"/>
              </w:rPr>
              <w:t>BI</w:t>
            </w:r>
            <w:r w:rsidRPr="00B31B97">
              <w:rPr>
                <w:rFonts w:ascii="Times New Roman" w:hAnsi="Times New Roman" w:cs="Times New Roman"/>
                <w:color w:val="000000" w:themeColor="text1"/>
                <w:sz w:val="28"/>
                <w:szCs w:val="28"/>
              </w:rPr>
              <w:t>NATION OF SCHEMES PROVIDING THE TOTAL NUMBER OF MEMBERS DOES NOT EXCEED SIX (THIS LIST IS EXHAUSTIVE).</w:t>
            </w:r>
          </w:p>
          <w:p w14:paraId="7B5FA0EE" w14:textId="77777777" w:rsidR="0053330D" w:rsidRDefault="0053330D" w:rsidP="00701C7D">
            <w:pPr>
              <w:jc w:val="center"/>
              <w:rPr>
                <w:rFonts w:ascii="Times New Roman" w:hAnsi="Times New Roman" w:cs="Times New Roman"/>
                <w:color w:val="98012E" w:themeColor="accent1"/>
                <w:sz w:val="28"/>
                <w:szCs w:val="28"/>
              </w:rPr>
            </w:pPr>
          </w:p>
        </w:tc>
      </w:tr>
      <w:tr w:rsidR="0053330D" w14:paraId="7B5FA118" w14:textId="77777777" w:rsidTr="00533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tcBorders>
              <w:top w:val="single" w:sz="4" w:space="0" w:color="auto"/>
              <w:left w:val="single" w:sz="4" w:space="0" w:color="auto"/>
              <w:bottom w:val="single" w:sz="4" w:space="0" w:color="auto"/>
              <w:right w:val="single" w:sz="4" w:space="0" w:color="auto"/>
            </w:tcBorders>
          </w:tcPr>
          <w:p w14:paraId="7B5FA0F0" w14:textId="77777777" w:rsidR="0058228C" w:rsidRDefault="0058228C" w:rsidP="00DE3758">
            <w:pPr>
              <w:rPr>
                <w:rFonts w:ascii="Times New Roman" w:hAnsi="Times New Roman" w:cs="Times New Roman"/>
                <w:b/>
                <w:i/>
                <w:sz w:val="20"/>
                <w:szCs w:val="20"/>
              </w:rPr>
            </w:pPr>
          </w:p>
          <w:p w14:paraId="7B5FA0F1" w14:textId="7923899C" w:rsidR="0053330D" w:rsidRPr="0058228C" w:rsidRDefault="0053330D" w:rsidP="00DE3758">
            <w:pPr>
              <w:rPr>
                <w:rFonts w:ascii="Times New Roman" w:hAnsi="Times New Roman" w:cs="Times New Roman"/>
                <w:b/>
                <w:i/>
                <w:sz w:val="20"/>
                <w:szCs w:val="20"/>
              </w:rPr>
            </w:pPr>
            <w:r w:rsidRPr="0058228C">
              <w:rPr>
                <w:rFonts w:ascii="Times New Roman" w:hAnsi="Times New Roman" w:cs="Times New Roman"/>
                <w:b/>
                <w:i/>
                <w:sz w:val="20"/>
                <w:szCs w:val="20"/>
              </w:rPr>
              <w:t>NOTES ON COMPLETION OF F</w:t>
            </w:r>
            <w:r w:rsidR="00C748F4">
              <w:rPr>
                <w:rFonts w:ascii="Times New Roman" w:hAnsi="Times New Roman" w:cs="Times New Roman"/>
                <w:b/>
                <w:i/>
                <w:sz w:val="20"/>
                <w:szCs w:val="20"/>
              </w:rPr>
              <w:t>ORM</w:t>
            </w:r>
            <w:r w:rsidR="0013305F">
              <w:rPr>
                <w:rFonts w:ascii="Times New Roman" w:hAnsi="Times New Roman" w:cs="Times New Roman"/>
                <w:b/>
                <w:i/>
                <w:sz w:val="20"/>
                <w:szCs w:val="20"/>
              </w:rPr>
              <w:t xml:space="preserve"> PENSION SCHEME OR GRATUITY SCHEME</w:t>
            </w:r>
            <w:r w:rsidR="00C748F4">
              <w:rPr>
                <w:rFonts w:ascii="Times New Roman" w:hAnsi="Times New Roman" w:cs="Times New Roman"/>
                <w:b/>
                <w:i/>
                <w:sz w:val="20"/>
                <w:szCs w:val="20"/>
              </w:rPr>
              <w:t xml:space="preserve"> DISCRETIONARY EXEMPTION 20</w:t>
            </w:r>
            <w:r w:rsidR="0004377B">
              <w:rPr>
                <w:rFonts w:ascii="Times New Roman" w:hAnsi="Times New Roman" w:cs="Times New Roman"/>
                <w:b/>
                <w:i/>
                <w:sz w:val="20"/>
                <w:szCs w:val="20"/>
              </w:rPr>
              <w:t>21</w:t>
            </w:r>
          </w:p>
          <w:p w14:paraId="7B5FA0F2" w14:textId="77777777" w:rsidR="0053330D" w:rsidRDefault="0053330D" w:rsidP="00DE3758">
            <w:pPr>
              <w:rPr>
                <w:rFonts w:ascii="Times New Roman" w:hAnsi="Times New Roman" w:cs="Times New Roman"/>
                <w:sz w:val="20"/>
                <w:szCs w:val="20"/>
              </w:rPr>
            </w:pPr>
          </w:p>
          <w:p w14:paraId="7B5FA0F3" w14:textId="77777777" w:rsidR="00DC1B09" w:rsidRPr="00147712" w:rsidRDefault="002C0232" w:rsidP="00AA70BF">
            <w:pPr>
              <w:pStyle w:val="ListParagraph"/>
              <w:numPr>
                <w:ilvl w:val="0"/>
                <w:numId w:val="5"/>
              </w:numPr>
              <w:jc w:val="both"/>
              <w:rPr>
                <w:rFonts w:ascii="Times New Roman" w:hAnsi="Times New Roman" w:cs="Times New Roman"/>
                <w:sz w:val="20"/>
                <w:szCs w:val="20"/>
              </w:rPr>
            </w:pPr>
            <w:r w:rsidRPr="00147712">
              <w:rPr>
                <w:rFonts w:ascii="Times New Roman" w:hAnsi="Times New Roman" w:cs="Times New Roman"/>
                <w:sz w:val="20"/>
                <w:szCs w:val="20"/>
              </w:rPr>
              <w:t xml:space="preserve">Any person or entity wishing to carry out </w:t>
            </w:r>
            <w:r w:rsidR="00025576" w:rsidRPr="00147712">
              <w:rPr>
                <w:rFonts w:ascii="Times New Roman" w:hAnsi="Times New Roman" w:cs="Times New Roman"/>
                <w:sz w:val="20"/>
                <w:szCs w:val="20"/>
              </w:rPr>
              <w:t>r</w:t>
            </w:r>
            <w:r w:rsidRPr="00147712">
              <w:rPr>
                <w:rFonts w:ascii="Times New Roman" w:hAnsi="Times New Roman" w:cs="Times New Roman"/>
                <w:sz w:val="20"/>
                <w:szCs w:val="20"/>
              </w:rPr>
              <w:t>egulated activities as</w:t>
            </w:r>
            <w:r>
              <w:t xml:space="preserve"> </w:t>
            </w:r>
            <w:r w:rsidRPr="00147712">
              <w:rPr>
                <w:rFonts w:ascii="Times New Roman" w:hAnsi="Times New Roman" w:cs="Times New Roman"/>
                <w:sz w:val="20"/>
                <w:szCs w:val="20"/>
              </w:rPr>
              <w:t xml:space="preserve">defined under section 2 of the Law </w:t>
            </w:r>
            <w:r w:rsidR="00DC1B09" w:rsidRPr="00147712">
              <w:rPr>
                <w:rFonts w:ascii="Times New Roman" w:hAnsi="Times New Roman" w:cs="Times New Roman"/>
                <w:sz w:val="20"/>
                <w:szCs w:val="20"/>
              </w:rPr>
              <w:t xml:space="preserve">must be </w:t>
            </w:r>
            <w:r w:rsidRPr="00147712">
              <w:rPr>
                <w:rFonts w:ascii="Times New Roman" w:hAnsi="Times New Roman" w:cs="Times New Roman"/>
                <w:sz w:val="20"/>
                <w:szCs w:val="20"/>
              </w:rPr>
              <w:t>licence</w:t>
            </w:r>
            <w:r w:rsidR="00DC1B09" w:rsidRPr="00147712">
              <w:rPr>
                <w:rFonts w:ascii="Times New Roman" w:hAnsi="Times New Roman" w:cs="Times New Roman"/>
                <w:sz w:val="20"/>
                <w:szCs w:val="20"/>
              </w:rPr>
              <w:t xml:space="preserve">d under the Law.  </w:t>
            </w:r>
            <w:r w:rsidR="00A51C12" w:rsidRPr="00147712">
              <w:rPr>
                <w:rFonts w:ascii="Times New Roman" w:hAnsi="Times New Roman" w:cs="Times New Roman"/>
                <w:sz w:val="20"/>
                <w:szCs w:val="20"/>
              </w:rPr>
              <w:t>R</w:t>
            </w:r>
            <w:r w:rsidR="00DC1B09" w:rsidRPr="00147712">
              <w:rPr>
                <w:rFonts w:ascii="Times New Roman" w:hAnsi="Times New Roman" w:cs="Times New Roman"/>
                <w:sz w:val="20"/>
                <w:szCs w:val="20"/>
              </w:rPr>
              <w:t>egulated activities include:</w:t>
            </w:r>
          </w:p>
          <w:p w14:paraId="7B5FA0F4" w14:textId="77777777" w:rsidR="00706B3C" w:rsidRDefault="00DC1B09" w:rsidP="00706B3C">
            <w:pPr>
              <w:pStyle w:val="ListParagraph"/>
              <w:numPr>
                <w:ilvl w:val="1"/>
                <w:numId w:val="5"/>
              </w:numPr>
              <w:ind w:left="1134" w:hanging="425"/>
              <w:jc w:val="both"/>
              <w:rPr>
                <w:rFonts w:ascii="Times New Roman" w:hAnsi="Times New Roman" w:cs="Times New Roman"/>
                <w:sz w:val="20"/>
                <w:szCs w:val="20"/>
              </w:rPr>
            </w:pPr>
            <w:r w:rsidRPr="00147712">
              <w:rPr>
                <w:rFonts w:ascii="Times New Roman" w:hAnsi="Times New Roman" w:cs="Times New Roman"/>
                <w:sz w:val="20"/>
                <w:szCs w:val="20"/>
              </w:rPr>
              <w:t>the formation, management or administration of trusts</w:t>
            </w:r>
            <w:r w:rsidR="008B274A">
              <w:rPr>
                <w:rFonts w:ascii="Times New Roman" w:hAnsi="Times New Roman" w:cs="Times New Roman"/>
                <w:sz w:val="20"/>
                <w:szCs w:val="20"/>
              </w:rPr>
              <w:t xml:space="preserve"> </w:t>
            </w:r>
            <w:r w:rsidRPr="00147712">
              <w:rPr>
                <w:rFonts w:ascii="Times New Roman" w:hAnsi="Times New Roman" w:cs="Times New Roman"/>
                <w:sz w:val="20"/>
                <w:szCs w:val="20"/>
              </w:rPr>
              <w:t xml:space="preserve">and the provision of advice in relation to </w:t>
            </w:r>
            <w:r w:rsidR="00A51C12" w:rsidRPr="00147712">
              <w:rPr>
                <w:rFonts w:ascii="Times New Roman" w:hAnsi="Times New Roman" w:cs="Times New Roman"/>
                <w:sz w:val="20"/>
                <w:szCs w:val="20"/>
              </w:rPr>
              <w:t>the same:</w:t>
            </w:r>
          </w:p>
          <w:p w14:paraId="7B5FA0F5" w14:textId="77777777" w:rsidR="00706B3C" w:rsidRDefault="00706B3C" w:rsidP="00706B3C">
            <w:pPr>
              <w:pStyle w:val="ListParagraph"/>
              <w:numPr>
                <w:ilvl w:val="1"/>
                <w:numId w:val="5"/>
              </w:numPr>
              <w:ind w:left="1134" w:hanging="425"/>
              <w:jc w:val="both"/>
              <w:rPr>
                <w:rFonts w:ascii="Times New Roman" w:hAnsi="Times New Roman" w:cs="Times New Roman"/>
                <w:sz w:val="20"/>
                <w:szCs w:val="20"/>
              </w:rPr>
            </w:pPr>
            <w:r w:rsidRPr="00706B3C">
              <w:rPr>
                <w:rFonts w:ascii="Times New Roman" w:hAnsi="Times New Roman" w:cs="Times New Roman"/>
                <w:sz w:val="20"/>
                <w:szCs w:val="20"/>
              </w:rPr>
              <w:t>company or corporate administration including, without limitation, the formation, management or administration of companies, partnerships or other unincorporated bodies and the provision of advice in relation to the formation, management or administration of companies, partnerships or other unincorporated bodies, whether incorporated or established in or under the laws</w:t>
            </w:r>
            <w:r w:rsidR="0020421F">
              <w:rPr>
                <w:rFonts w:ascii="Times New Roman" w:hAnsi="Times New Roman" w:cs="Times New Roman"/>
                <w:sz w:val="20"/>
                <w:szCs w:val="20"/>
              </w:rPr>
              <w:t xml:space="preserve"> of the Bailiwick or</w:t>
            </w:r>
            <w:r>
              <w:rPr>
                <w:rFonts w:ascii="Times New Roman" w:hAnsi="Times New Roman" w:cs="Times New Roman"/>
                <w:sz w:val="20"/>
                <w:szCs w:val="20"/>
              </w:rPr>
              <w:t xml:space="preserve"> elsewhere;</w:t>
            </w:r>
          </w:p>
          <w:p w14:paraId="7B5FA0F6" w14:textId="77777777" w:rsidR="00A51C12" w:rsidRPr="00706B3C" w:rsidRDefault="00A51C12" w:rsidP="00706B3C">
            <w:pPr>
              <w:pStyle w:val="ListParagraph"/>
              <w:numPr>
                <w:ilvl w:val="1"/>
                <w:numId w:val="5"/>
              </w:numPr>
              <w:ind w:left="1134" w:hanging="425"/>
              <w:jc w:val="both"/>
              <w:rPr>
                <w:rFonts w:ascii="Times New Roman" w:hAnsi="Times New Roman" w:cs="Times New Roman"/>
                <w:sz w:val="20"/>
                <w:szCs w:val="20"/>
              </w:rPr>
            </w:pPr>
            <w:r w:rsidRPr="00706B3C">
              <w:rPr>
                <w:rFonts w:ascii="Times New Roman" w:hAnsi="Times New Roman" w:cs="Times New Roman"/>
                <w:sz w:val="20"/>
                <w:szCs w:val="20"/>
              </w:rPr>
              <w:t>the provision of executorship services including (without limitation) acting as, or accepting an appointment made by will as, an executor of a will or administrator of an estate; and</w:t>
            </w:r>
          </w:p>
          <w:p w14:paraId="7B5FA0F7" w14:textId="77777777" w:rsidR="00A51C12" w:rsidRDefault="00A51C12" w:rsidP="00AA70BF">
            <w:pPr>
              <w:pStyle w:val="ListParagraph"/>
              <w:numPr>
                <w:ilvl w:val="1"/>
                <w:numId w:val="5"/>
              </w:numPr>
              <w:ind w:left="1134" w:hanging="425"/>
              <w:jc w:val="both"/>
              <w:rPr>
                <w:rFonts w:ascii="Times New Roman" w:hAnsi="Times New Roman" w:cs="Times New Roman"/>
                <w:sz w:val="20"/>
                <w:szCs w:val="20"/>
              </w:rPr>
            </w:pPr>
            <w:r w:rsidRPr="00147712">
              <w:rPr>
                <w:rFonts w:ascii="Times New Roman" w:hAnsi="Times New Roman" w:cs="Times New Roman"/>
                <w:sz w:val="20"/>
                <w:szCs w:val="20"/>
              </w:rPr>
              <w:t>the formation, management or administration of foundations, and the provision of advice in relation to the formation, management or administration of foundations.</w:t>
            </w:r>
          </w:p>
          <w:p w14:paraId="7B5FA0F8" w14:textId="77777777" w:rsidR="0085102B" w:rsidRDefault="00114EC9" w:rsidP="00AA70BF">
            <w:pPr>
              <w:pStyle w:val="ListParagraph"/>
              <w:numPr>
                <w:ilvl w:val="1"/>
                <w:numId w:val="5"/>
              </w:numPr>
              <w:ind w:left="1134" w:hanging="425"/>
              <w:jc w:val="both"/>
              <w:rPr>
                <w:rFonts w:ascii="Times New Roman" w:hAnsi="Times New Roman" w:cs="Times New Roman"/>
                <w:sz w:val="20"/>
                <w:szCs w:val="20"/>
              </w:rPr>
            </w:pPr>
            <w:r>
              <w:rPr>
                <w:rFonts w:ascii="Times New Roman" w:hAnsi="Times New Roman" w:cs="Times New Roman"/>
                <w:sz w:val="20"/>
                <w:szCs w:val="20"/>
              </w:rPr>
              <w:t>the formation, management or administration of pension schemes or gratuity schemes, and the provision of advice in relation to the formation, management or administration of pensions schemes or gratuity schemes.</w:t>
            </w:r>
          </w:p>
          <w:p w14:paraId="7B5FA0F9" w14:textId="77777777" w:rsidR="009B2EDE" w:rsidRDefault="009B2EDE" w:rsidP="009B2EDE">
            <w:pPr>
              <w:pStyle w:val="ListParagraph"/>
              <w:ind w:left="1134"/>
              <w:jc w:val="both"/>
              <w:rPr>
                <w:rFonts w:ascii="Times New Roman" w:hAnsi="Times New Roman" w:cs="Times New Roman"/>
                <w:sz w:val="20"/>
                <w:szCs w:val="20"/>
              </w:rPr>
            </w:pPr>
          </w:p>
          <w:p w14:paraId="0C3BC8EA" w14:textId="77777777" w:rsidR="00DC6C30" w:rsidRDefault="00DC6C30" w:rsidP="009B2EDE">
            <w:pPr>
              <w:pStyle w:val="ListParagraph"/>
              <w:ind w:left="1134"/>
              <w:jc w:val="both"/>
              <w:rPr>
                <w:rFonts w:ascii="Times New Roman" w:hAnsi="Times New Roman" w:cs="Times New Roman"/>
                <w:sz w:val="20"/>
                <w:szCs w:val="20"/>
              </w:rPr>
            </w:pPr>
          </w:p>
          <w:p w14:paraId="0154DA65" w14:textId="77777777" w:rsidR="00DC6C30" w:rsidRDefault="00DC6C30" w:rsidP="009B2EDE">
            <w:pPr>
              <w:pStyle w:val="ListParagraph"/>
              <w:ind w:left="1134"/>
              <w:jc w:val="both"/>
              <w:rPr>
                <w:rFonts w:ascii="Times New Roman" w:hAnsi="Times New Roman" w:cs="Times New Roman"/>
                <w:sz w:val="20"/>
                <w:szCs w:val="20"/>
              </w:rPr>
            </w:pPr>
          </w:p>
          <w:p w14:paraId="16EA6B23" w14:textId="77777777" w:rsidR="00DC6C30" w:rsidRPr="00147712" w:rsidRDefault="00DC6C30" w:rsidP="009B2EDE">
            <w:pPr>
              <w:pStyle w:val="ListParagraph"/>
              <w:ind w:left="1134"/>
              <w:jc w:val="both"/>
              <w:rPr>
                <w:rFonts w:ascii="Times New Roman" w:hAnsi="Times New Roman" w:cs="Times New Roman"/>
                <w:sz w:val="20"/>
                <w:szCs w:val="20"/>
              </w:rPr>
            </w:pPr>
          </w:p>
          <w:p w14:paraId="7B5FA0FA" w14:textId="77777777" w:rsidR="00A51C12" w:rsidRPr="00147712" w:rsidRDefault="00A51C12" w:rsidP="00147712">
            <w:pPr>
              <w:tabs>
                <w:tab w:val="left" w:pos="709"/>
              </w:tabs>
              <w:ind w:left="709"/>
              <w:jc w:val="both"/>
              <w:rPr>
                <w:rFonts w:ascii="Times New Roman" w:hAnsi="Times New Roman" w:cs="Times New Roman"/>
                <w:sz w:val="20"/>
                <w:szCs w:val="20"/>
              </w:rPr>
            </w:pPr>
            <w:r w:rsidRPr="00147712">
              <w:rPr>
                <w:rFonts w:ascii="Times New Roman" w:hAnsi="Times New Roman" w:cs="Times New Roman"/>
                <w:sz w:val="20"/>
                <w:szCs w:val="20"/>
              </w:rPr>
              <w:t xml:space="preserve">However where an </w:t>
            </w:r>
            <w:r w:rsidR="008A14B5" w:rsidRPr="00147712">
              <w:rPr>
                <w:rFonts w:ascii="Times New Roman" w:hAnsi="Times New Roman" w:cs="Times New Roman"/>
                <w:sz w:val="20"/>
                <w:szCs w:val="20"/>
              </w:rPr>
              <w:t>activity</w:t>
            </w:r>
            <w:r w:rsidRPr="00147712">
              <w:rPr>
                <w:rFonts w:ascii="Times New Roman" w:hAnsi="Times New Roman" w:cs="Times New Roman"/>
                <w:sz w:val="20"/>
                <w:szCs w:val="20"/>
              </w:rPr>
              <w:t xml:space="preserve"> is exempted under section 3 of the Law it is not a regulated activity.</w:t>
            </w:r>
            <w:r w:rsidR="00147712" w:rsidRPr="00147712">
              <w:rPr>
                <w:rFonts w:ascii="Times New Roman" w:hAnsi="Times New Roman" w:cs="Times New Roman"/>
                <w:sz w:val="20"/>
                <w:szCs w:val="20"/>
              </w:rPr>
              <w:t xml:space="preserve"> </w:t>
            </w:r>
          </w:p>
          <w:p w14:paraId="7B5FA0FB" w14:textId="77777777" w:rsidR="009B2EDE" w:rsidRDefault="009B2EDE" w:rsidP="009B2EDE">
            <w:pPr>
              <w:pStyle w:val="ListParagraph"/>
              <w:jc w:val="both"/>
              <w:rPr>
                <w:rFonts w:ascii="Times New Roman" w:hAnsi="Times New Roman" w:cs="Times New Roman"/>
                <w:sz w:val="20"/>
                <w:szCs w:val="20"/>
              </w:rPr>
            </w:pPr>
          </w:p>
          <w:p w14:paraId="7B5FA0FC" w14:textId="6D35399B" w:rsidR="002C0232" w:rsidRDefault="002C0232" w:rsidP="00AA70BF">
            <w:pPr>
              <w:pStyle w:val="ListParagraph"/>
              <w:numPr>
                <w:ilvl w:val="0"/>
                <w:numId w:val="5"/>
              </w:numPr>
              <w:jc w:val="both"/>
              <w:rPr>
                <w:rFonts w:ascii="Times New Roman" w:hAnsi="Times New Roman" w:cs="Times New Roman"/>
                <w:sz w:val="20"/>
                <w:szCs w:val="20"/>
              </w:rPr>
            </w:pPr>
            <w:r w:rsidRPr="00147712">
              <w:rPr>
                <w:rFonts w:ascii="Times New Roman" w:hAnsi="Times New Roman" w:cs="Times New Roman"/>
                <w:sz w:val="20"/>
                <w:szCs w:val="20"/>
              </w:rPr>
              <w:t>Section 3(1)(</w:t>
            </w:r>
            <w:r w:rsidR="0004377B">
              <w:rPr>
                <w:rFonts w:ascii="Times New Roman" w:hAnsi="Times New Roman" w:cs="Times New Roman"/>
                <w:sz w:val="20"/>
                <w:szCs w:val="20"/>
              </w:rPr>
              <w:t>ac</w:t>
            </w:r>
            <w:r w:rsidRPr="00147712">
              <w:rPr>
                <w:rFonts w:ascii="Times New Roman" w:hAnsi="Times New Roman" w:cs="Times New Roman"/>
                <w:sz w:val="20"/>
                <w:szCs w:val="20"/>
              </w:rPr>
              <w:t>) allows the Commission</w:t>
            </w:r>
            <w:r w:rsidR="003F39E4" w:rsidRPr="00147712">
              <w:rPr>
                <w:rFonts w:ascii="Times New Roman" w:hAnsi="Times New Roman" w:cs="Times New Roman"/>
                <w:sz w:val="20"/>
                <w:szCs w:val="20"/>
              </w:rPr>
              <w:t xml:space="preserve">, on application by </w:t>
            </w:r>
            <w:r w:rsidR="0020421F">
              <w:rPr>
                <w:rFonts w:ascii="Times New Roman" w:hAnsi="Times New Roman" w:cs="Times New Roman"/>
                <w:sz w:val="20"/>
                <w:szCs w:val="20"/>
              </w:rPr>
              <w:t xml:space="preserve">a </w:t>
            </w:r>
            <w:r w:rsidR="003F39E4" w:rsidRPr="00147712">
              <w:rPr>
                <w:rFonts w:ascii="Times New Roman" w:hAnsi="Times New Roman" w:cs="Times New Roman"/>
                <w:sz w:val="20"/>
                <w:szCs w:val="20"/>
              </w:rPr>
              <w:t>person,</w:t>
            </w:r>
            <w:r w:rsidRPr="00147712">
              <w:rPr>
                <w:rFonts w:ascii="Times New Roman" w:hAnsi="Times New Roman" w:cs="Times New Roman"/>
                <w:sz w:val="20"/>
                <w:szCs w:val="20"/>
              </w:rPr>
              <w:t xml:space="preserve"> </w:t>
            </w:r>
            <w:r w:rsidR="003F39E4" w:rsidRPr="00147712">
              <w:rPr>
                <w:rFonts w:ascii="Times New Roman" w:hAnsi="Times New Roman" w:cs="Times New Roman"/>
                <w:sz w:val="20"/>
                <w:szCs w:val="20"/>
              </w:rPr>
              <w:t xml:space="preserve">to </w:t>
            </w:r>
            <w:r w:rsidRPr="00147712">
              <w:rPr>
                <w:rFonts w:ascii="Times New Roman" w:hAnsi="Times New Roman" w:cs="Times New Roman"/>
                <w:sz w:val="20"/>
                <w:szCs w:val="20"/>
              </w:rPr>
              <w:t xml:space="preserve">specifically exempt an </w:t>
            </w:r>
            <w:r w:rsidR="00A51C12" w:rsidRPr="00147712">
              <w:rPr>
                <w:rFonts w:ascii="Times New Roman" w:hAnsi="Times New Roman" w:cs="Times New Roman"/>
                <w:sz w:val="20"/>
                <w:szCs w:val="20"/>
              </w:rPr>
              <w:t xml:space="preserve">activity, transaction or appointment </w:t>
            </w:r>
            <w:r w:rsidRPr="00147712">
              <w:rPr>
                <w:rFonts w:ascii="Times New Roman" w:hAnsi="Times New Roman" w:cs="Times New Roman"/>
                <w:sz w:val="20"/>
                <w:szCs w:val="20"/>
              </w:rPr>
              <w:t xml:space="preserve">from the operation of section </w:t>
            </w:r>
            <w:r w:rsidR="0004377B">
              <w:rPr>
                <w:rFonts w:ascii="Times New Roman" w:hAnsi="Times New Roman" w:cs="Times New Roman"/>
                <w:sz w:val="20"/>
                <w:szCs w:val="20"/>
              </w:rPr>
              <w:t>1</w:t>
            </w:r>
            <w:r w:rsidRPr="00147712">
              <w:rPr>
                <w:rFonts w:ascii="Times New Roman" w:hAnsi="Times New Roman" w:cs="Times New Roman"/>
                <w:sz w:val="20"/>
                <w:szCs w:val="20"/>
              </w:rPr>
              <w:t xml:space="preserve"> by written instrument.</w:t>
            </w:r>
          </w:p>
          <w:p w14:paraId="7B5FA0FD" w14:textId="77777777" w:rsidR="009B2EDE" w:rsidRDefault="009B2EDE" w:rsidP="009B2EDE">
            <w:pPr>
              <w:pStyle w:val="ListParagraph"/>
              <w:jc w:val="both"/>
              <w:rPr>
                <w:rFonts w:ascii="Times New Roman" w:hAnsi="Times New Roman" w:cs="Times New Roman"/>
                <w:sz w:val="20"/>
                <w:szCs w:val="20"/>
              </w:rPr>
            </w:pPr>
          </w:p>
          <w:p w14:paraId="7B5FA0FE" w14:textId="20D748FB" w:rsidR="0013305F" w:rsidRDefault="003362EA" w:rsidP="00AA70BF">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The holder of an e</w:t>
            </w:r>
            <w:r w:rsidR="003B5064">
              <w:rPr>
                <w:rFonts w:ascii="Times New Roman" w:hAnsi="Times New Roman" w:cs="Times New Roman"/>
                <w:sz w:val="20"/>
                <w:szCs w:val="20"/>
              </w:rPr>
              <w:t xml:space="preserve">xisting </w:t>
            </w:r>
            <w:r w:rsidR="0071671E">
              <w:rPr>
                <w:rFonts w:ascii="Times New Roman" w:hAnsi="Times New Roman" w:cs="Times New Roman"/>
                <w:sz w:val="20"/>
                <w:szCs w:val="20"/>
              </w:rPr>
              <w:t>Primary</w:t>
            </w:r>
            <w:r w:rsidR="003B5064">
              <w:rPr>
                <w:rFonts w:ascii="Times New Roman" w:hAnsi="Times New Roman" w:cs="Times New Roman"/>
                <w:sz w:val="20"/>
                <w:szCs w:val="20"/>
              </w:rPr>
              <w:t xml:space="preserve"> Fiduciary Licen</w:t>
            </w:r>
            <w:r>
              <w:rPr>
                <w:rFonts w:ascii="Times New Roman" w:hAnsi="Times New Roman" w:cs="Times New Roman"/>
                <w:sz w:val="20"/>
                <w:szCs w:val="20"/>
              </w:rPr>
              <w:t>c</w:t>
            </w:r>
            <w:r w:rsidR="003B5064">
              <w:rPr>
                <w:rFonts w:ascii="Times New Roman" w:hAnsi="Times New Roman" w:cs="Times New Roman"/>
                <w:sz w:val="20"/>
                <w:szCs w:val="20"/>
              </w:rPr>
              <w:t>e may, in certain circumstances</w:t>
            </w:r>
            <w:r>
              <w:rPr>
                <w:rFonts w:ascii="Times New Roman" w:hAnsi="Times New Roman" w:cs="Times New Roman"/>
                <w:sz w:val="20"/>
                <w:szCs w:val="20"/>
              </w:rPr>
              <w:t>,</w:t>
            </w:r>
            <w:r w:rsidR="003B5064">
              <w:rPr>
                <w:rFonts w:ascii="Times New Roman" w:hAnsi="Times New Roman" w:cs="Times New Roman"/>
                <w:sz w:val="20"/>
                <w:szCs w:val="20"/>
              </w:rPr>
              <w:t xml:space="preserve"> make an a</w:t>
            </w:r>
            <w:r w:rsidR="0013305F">
              <w:rPr>
                <w:rFonts w:ascii="Times New Roman" w:hAnsi="Times New Roman" w:cs="Times New Roman"/>
                <w:sz w:val="20"/>
                <w:szCs w:val="20"/>
              </w:rPr>
              <w:t xml:space="preserve">pplication for a discretionary exemption </w:t>
            </w:r>
            <w:r w:rsidR="009B2EDE">
              <w:rPr>
                <w:rFonts w:ascii="Times New Roman" w:hAnsi="Times New Roman" w:cs="Times New Roman"/>
                <w:sz w:val="20"/>
                <w:szCs w:val="20"/>
              </w:rPr>
              <w:t xml:space="preserve">using </w:t>
            </w:r>
            <w:r w:rsidR="0013305F">
              <w:rPr>
                <w:rFonts w:ascii="Times New Roman" w:hAnsi="Times New Roman" w:cs="Times New Roman"/>
                <w:sz w:val="20"/>
                <w:szCs w:val="20"/>
              </w:rPr>
              <w:t xml:space="preserve">this </w:t>
            </w:r>
            <w:r w:rsidR="009B2EDE">
              <w:rPr>
                <w:rFonts w:ascii="Times New Roman" w:hAnsi="Times New Roman" w:cs="Times New Roman"/>
                <w:sz w:val="20"/>
                <w:szCs w:val="20"/>
              </w:rPr>
              <w:t>f</w:t>
            </w:r>
            <w:r w:rsidR="0013305F">
              <w:rPr>
                <w:rFonts w:ascii="Times New Roman" w:hAnsi="Times New Roman" w:cs="Times New Roman"/>
                <w:sz w:val="20"/>
                <w:szCs w:val="20"/>
              </w:rPr>
              <w:t>orm Pension</w:t>
            </w:r>
            <w:r w:rsidR="009B2EDE">
              <w:rPr>
                <w:rFonts w:ascii="Times New Roman" w:hAnsi="Times New Roman" w:cs="Times New Roman"/>
                <w:sz w:val="20"/>
                <w:szCs w:val="20"/>
              </w:rPr>
              <w:t xml:space="preserve"> Scheme</w:t>
            </w:r>
            <w:r w:rsidR="0013305F">
              <w:rPr>
                <w:rFonts w:ascii="Times New Roman" w:hAnsi="Times New Roman" w:cs="Times New Roman"/>
                <w:sz w:val="20"/>
                <w:szCs w:val="20"/>
              </w:rPr>
              <w:t xml:space="preserve"> or Gratuity Scheme Discretionary Exemption 20</w:t>
            </w:r>
            <w:r w:rsidR="0004377B">
              <w:rPr>
                <w:rFonts w:ascii="Times New Roman" w:hAnsi="Times New Roman" w:cs="Times New Roman"/>
                <w:sz w:val="20"/>
                <w:szCs w:val="20"/>
              </w:rPr>
              <w:t>21</w:t>
            </w:r>
            <w:r w:rsidR="003B5064">
              <w:rPr>
                <w:rFonts w:ascii="Times New Roman" w:hAnsi="Times New Roman" w:cs="Times New Roman"/>
                <w:sz w:val="20"/>
                <w:szCs w:val="20"/>
              </w:rPr>
              <w:t xml:space="preserve">.  Any </w:t>
            </w:r>
            <w:r>
              <w:rPr>
                <w:rFonts w:ascii="Times New Roman" w:hAnsi="Times New Roman" w:cs="Times New Roman"/>
                <w:sz w:val="20"/>
                <w:szCs w:val="20"/>
              </w:rPr>
              <w:t xml:space="preserve">discretionary </w:t>
            </w:r>
            <w:r w:rsidR="003B5064">
              <w:rPr>
                <w:rFonts w:ascii="Times New Roman" w:hAnsi="Times New Roman" w:cs="Times New Roman"/>
                <w:sz w:val="20"/>
                <w:szCs w:val="20"/>
              </w:rPr>
              <w:t>exemption granted will provide</w:t>
            </w:r>
            <w:r w:rsidR="0013305F">
              <w:rPr>
                <w:rFonts w:ascii="Times New Roman" w:hAnsi="Times New Roman" w:cs="Times New Roman"/>
                <w:sz w:val="20"/>
                <w:szCs w:val="20"/>
              </w:rPr>
              <w:t xml:space="preserve"> an exemption</w:t>
            </w:r>
            <w:r w:rsidR="003B5064">
              <w:rPr>
                <w:rFonts w:ascii="Times New Roman" w:hAnsi="Times New Roman" w:cs="Times New Roman"/>
                <w:sz w:val="20"/>
                <w:szCs w:val="20"/>
              </w:rPr>
              <w:t xml:space="preserve"> in respect of a specific Pension Scheme</w:t>
            </w:r>
            <w:r w:rsidR="00410A30">
              <w:rPr>
                <w:rFonts w:ascii="Times New Roman" w:hAnsi="Times New Roman" w:cs="Times New Roman"/>
                <w:sz w:val="20"/>
                <w:szCs w:val="20"/>
              </w:rPr>
              <w:t>(s)</w:t>
            </w:r>
            <w:r w:rsidR="003B5064">
              <w:rPr>
                <w:rFonts w:ascii="Times New Roman" w:hAnsi="Times New Roman" w:cs="Times New Roman"/>
                <w:sz w:val="20"/>
                <w:szCs w:val="20"/>
              </w:rPr>
              <w:t xml:space="preserve"> or Gratuity Scheme</w:t>
            </w:r>
            <w:r w:rsidR="003C55A9">
              <w:rPr>
                <w:rFonts w:ascii="Times New Roman" w:hAnsi="Times New Roman" w:cs="Times New Roman"/>
                <w:sz w:val="20"/>
                <w:szCs w:val="20"/>
              </w:rPr>
              <w:t>(s), where the combined number of members does not exceed 6,</w:t>
            </w:r>
            <w:r w:rsidR="0013305F">
              <w:rPr>
                <w:rFonts w:ascii="Times New Roman" w:hAnsi="Times New Roman" w:cs="Times New Roman"/>
                <w:sz w:val="20"/>
                <w:szCs w:val="20"/>
              </w:rPr>
              <w:t xml:space="preserve"> </w:t>
            </w:r>
            <w:r>
              <w:rPr>
                <w:rFonts w:ascii="Times New Roman" w:hAnsi="Times New Roman" w:cs="Times New Roman"/>
                <w:sz w:val="20"/>
                <w:szCs w:val="20"/>
              </w:rPr>
              <w:t xml:space="preserve">for </w:t>
            </w:r>
            <w:r w:rsidR="0013305F">
              <w:rPr>
                <w:rFonts w:ascii="Times New Roman" w:hAnsi="Times New Roman" w:cs="Times New Roman"/>
                <w:sz w:val="20"/>
                <w:szCs w:val="20"/>
              </w:rPr>
              <w:t>the regulated under section 2(1)(</w:t>
            </w:r>
            <w:r w:rsidR="00CA70E4">
              <w:rPr>
                <w:rFonts w:ascii="Times New Roman" w:hAnsi="Times New Roman" w:cs="Times New Roman"/>
                <w:sz w:val="20"/>
                <w:szCs w:val="20"/>
              </w:rPr>
              <w:t>e</w:t>
            </w:r>
            <w:r w:rsidR="0013305F">
              <w:rPr>
                <w:rFonts w:ascii="Times New Roman" w:hAnsi="Times New Roman" w:cs="Times New Roman"/>
                <w:sz w:val="20"/>
                <w:szCs w:val="20"/>
              </w:rPr>
              <w:t>) of the Law only</w:t>
            </w:r>
            <w:r w:rsidR="003B5064">
              <w:rPr>
                <w:rFonts w:ascii="Times New Roman" w:hAnsi="Times New Roman" w:cs="Times New Roman"/>
                <w:sz w:val="20"/>
                <w:szCs w:val="20"/>
              </w:rPr>
              <w:t xml:space="preserve">. </w:t>
            </w:r>
            <w:r w:rsidR="0013305F">
              <w:rPr>
                <w:rFonts w:ascii="Times New Roman" w:hAnsi="Times New Roman" w:cs="Times New Roman"/>
                <w:sz w:val="20"/>
                <w:szCs w:val="20"/>
              </w:rPr>
              <w:t xml:space="preserve"> </w:t>
            </w:r>
            <w:r w:rsidR="003B5064">
              <w:rPr>
                <w:rFonts w:ascii="Times New Roman" w:hAnsi="Times New Roman" w:cs="Times New Roman"/>
                <w:sz w:val="20"/>
                <w:szCs w:val="20"/>
              </w:rPr>
              <w:t>Any exemption granted</w:t>
            </w:r>
            <w:r w:rsidR="0013305F">
              <w:rPr>
                <w:rFonts w:ascii="Times New Roman" w:hAnsi="Times New Roman" w:cs="Times New Roman"/>
                <w:sz w:val="20"/>
                <w:szCs w:val="20"/>
              </w:rPr>
              <w:t xml:space="preserve"> does not exempt the applicant from any regulated activity performed in respect of </w:t>
            </w:r>
            <w:r w:rsidR="003B5064">
              <w:rPr>
                <w:rFonts w:ascii="Times New Roman" w:hAnsi="Times New Roman" w:cs="Times New Roman"/>
                <w:sz w:val="20"/>
                <w:szCs w:val="20"/>
              </w:rPr>
              <w:t>any</w:t>
            </w:r>
            <w:r>
              <w:rPr>
                <w:rFonts w:ascii="Times New Roman" w:hAnsi="Times New Roman" w:cs="Times New Roman"/>
                <w:sz w:val="20"/>
                <w:szCs w:val="20"/>
              </w:rPr>
              <w:t xml:space="preserve"> other</w:t>
            </w:r>
            <w:r w:rsidR="003B5064">
              <w:rPr>
                <w:rFonts w:ascii="Times New Roman" w:hAnsi="Times New Roman" w:cs="Times New Roman"/>
                <w:sz w:val="20"/>
                <w:szCs w:val="20"/>
              </w:rPr>
              <w:t xml:space="preserve"> part of section 2 of the Law</w:t>
            </w:r>
          </w:p>
          <w:p w14:paraId="7B5FA0FF" w14:textId="77777777" w:rsidR="009B2EDE" w:rsidRPr="00147712" w:rsidRDefault="009B2EDE" w:rsidP="009B2EDE">
            <w:pPr>
              <w:pStyle w:val="ListParagraph"/>
              <w:jc w:val="both"/>
              <w:rPr>
                <w:rFonts w:ascii="Times New Roman" w:hAnsi="Times New Roman" w:cs="Times New Roman"/>
                <w:sz w:val="20"/>
                <w:szCs w:val="20"/>
              </w:rPr>
            </w:pPr>
          </w:p>
          <w:p w14:paraId="7B5FA100" w14:textId="76C414E2" w:rsidR="002C0232" w:rsidRDefault="002552AE" w:rsidP="00AA70BF">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All questions on this F</w:t>
            </w:r>
            <w:r w:rsidR="0053330D" w:rsidRPr="002C0232">
              <w:rPr>
                <w:rFonts w:ascii="Times New Roman" w:hAnsi="Times New Roman" w:cs="Times New Roman"/>
                <w:sz w:val="20"/>
                <w:szCs w:val="20"/>
              </w:rPr>
              <w:t>orm</w:t>
            </w:r>
            <w:r w:rsidR="0013305F">
              <w:rPr>
                <w:rFonts w:ascii="Times New Roman" w:hAnsi="Times New Roman" w:cs="Times New Roman"/>
                <w:sz w:val="20"/>
                <w:szCs w:val="20"/>
              </w:rPr>
              <w:t xml:space="preserve"> Pension Scheme or Gratuity Scheme</w:t>
            </w:r>
            <w:r w:rsidR="0053330D" w:rsidRPr="002C0232">
              <w:rPr>
                <w:rFonts w:ascii="Times New Roman" w:hAnsi="Times New Roman" w:cs="Times New Roman"/>
                <w:sz w:val="20"/>
                <w:szCs w:val="20"/>
              </w:rPr>
              <w:t xml:space="preserve"> Discretionary Exe</w:t>
            </w:r>
            <w:r w:rsidR="0020421F">
              <w:rPr>
                <w:rFonts w:ascii="Times New Roman" w:hAnsi="Times New Roman" w:cs="Times New Roman"/>
                <w:sz w:val="20"/>
                <w:szCs w:val="20"/>
              </w:rPr>
              <w:t>mption 20</w:t>
            </w:r>
            <w:r w:rsidR="0004377B">
              <w:rPr>
                <w:rFonts w:ascii="Times New Roman" w:hAnsi="Times New Roman" w:cs="Times New Roman"/>
                <w:sz w:val="20"/>
                <w:szCs w:val="20"/>
              </w:rPr>
              <w:t>21</w:t>
            </w:r>
            <w:r w:rsidRPr="002C0232">
              <w:rPr>
                <w:rFonts w:ascii="Times New Roman" w:hAnsi="Times New Roman" w:cs="Times New Roman"/>
                <w:sz w:val="20"/>
                <w:szCs w:val="20"/>
              </w:rPr>
              <w:t xml:space="preserve"> should be completed and any</w:t>
            </w:r>
            <w:r w:rsidR="0053330D" w:rsidRPr="002C0232">
              <w:rPr>
                <w:rFonts w:ascii="Times New Roman" w:hAnsi="Times New Roman" w:cs="Times New Roman"/>
                <w:sz w:val="20"/>
                <w:szCs w:val="20"/>
              </w:rPr>
              <w:t xml:space="preserve"> forms received unsigned will be returned.  </w:t>
            </w:r>
            <w:r w:rsidR="003F39E4">
              <w:rPr>
                <w:rFonts w:ascii="Times New Roman" w:hAnsi="Times New Roman" w:cs="Times New Roman"/>
                <w:sz w:val="20"/>
                <w:szCs w:val="20"/>
              </w:rPr>
              <w:t xml:space="preserve">Forms received incomplete may also be returned for completion.  </w:t>
            </w:r>
            <w:r w:rsidR="0053330D" w:rsidRPr="002C0232">
              <w:rPr>
                <w:rFonts w:ascii="Times New Roman" w:hAnsi="Times New Roman" w:cs="Times New Roman"/>
                <w:sz w:val="20"/>
                <w:szCs w:val="20"/>
              </w:rPr>
              <w:t xml:space="preserve">State “not applicable” where a question does not </w:t>
            </w:r>
            <w:r w:rsidR="0058228C" w:rsidRPr="002C0232">
              <w:rPr>
                <w:rFonts w:ascii="Times New Roman" w:hAnsi="Times New Roman" w:cs="Times New Roman"/>
                <w:sz w:val="20"/>
                <w:szCs w:val="20"/>
              </w:rPr>
              <w:t>apply</w:t>
            </w:r>
            <w:r w:rsidR="0053330D" w:rsidRPr="002C0232">
              <w:rPr>
                <w:rFonts w:ascii="Times New Roman" w:hAnsi="Times New Roman" w:cs="Times New Roman"/>
                <w:sz w:val="20"/>
                <w:szCs w:val="20"/>
              </w:rPr>
              <w:t xml:space="preserve">; an explanation of this </w:t>
            </w:r>
            <w:r w:rsidR="0058228C" w:rsidRPr="002C0232">
              <w:rPr>
                <w:rFonts w:ascii="Times New Roman" w:hAnsi="Times New Roman" w:cs="Times New Roman"/>
                <w:sz w:val="20"/>
                <w:szCs w:val="20"/>
              </w:rPr>
              <w:t>answer</w:t>
            </w:r>
            <w:r w:rsidR="0053330D" w:rsidRPr="002C0232">
              <w:rPr>
                <w:rFonts w:ascii="Times New Roman" w:hAnsi="Times New Roman" w:cs="Times New Roman"/>
                <w:sz w:val="20"/>
                <w:szCs w:val="20"/>
              </w:rPr>
              <w:t xml:space="preserve"> should be provided if </w:t>
            </w:r>
            <w:r w:rsidR="00046A33">
              <w:rPr>
                <w:rFonts w:ascii="Times New Roman" w:hAnsi="Times New Roman" w:cs="Times New Roman"/>
                <w:sz w:val="20"/>
                <w:szCs w:val="20"/>
              </w:rPr>
              <w:t>it</w:t>
            </w:r>
            <w:r w:rsidR="0053330D" w:rsidRPr="002C0232">
              <w:rPr>
                <w:rFonts w:ascii="Times New Roman" w:hAnsi="Times New Roman" w:cs="Times New Roman"/>
                <w:sz w:val="20"/>
                <w:szCs w:val="20"/>
              </w:rPr>
              <w:t xml:space="preserve"> is not immediately obvious from information given elsewhere on this form.</w:t>
            </w:r>
          </w:p>
          <w:p w14:paraId="7B5FA101" w14:textId="77777777" w:rsidR="009B2EDE" w:rsidRDefault="009B2EDE" w:rsidP="009B2EDE">
            <w:pPr>
              <w:pStyle w:val="ListParagraph"/>
              <w:jc w:val="both"/>
              <w:rPr>
                <w:rFonts w:ascii="Times New Roman" w:hAnsi="Times New Roman" w:cs="Times New Roman"/>
                <w:sz w:val="20"/>
                <w:szCs w:val="20"/>
              </w:rPr>
            </w:pPr>
          </w:p>
          <w:p w14:paraId="7B5FA102" w14:textId="77777777" w:rsidR="002C0232" w:rsidRDefault="0053330D" w:rsidP="00AA70BF">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 xml:space="preserve">Where the answer to a question is </w:t>
            </w:r>
            <w:r w:rsidR="0058228C" w:rsidRPr="002C0232">
              <w:rPr>
                <w:rFonts w:ascii="Times New Roman" w:hAnsi="Times New Roman" w:cs="Times New Roman"/>
                <w:sz w:val="20"/>
                <w:szCs w:val="20"/>
              </w:rPr>
              <w:t>unknown</w:t>
            </w:r>
            <w:r w:rsidRPr="002C0232">
              <w:rPr>
                <w:rFonts w:ascii="Times New Roman" w:hAnsi="Times New Roman" w:cs="Times New Roman"/>
                <w:sz w:val="20"/>
                <w:szCs w:val="20"/>
              </w:rPr>
              <w:t>, or provisional, or is modified at a later stage in the application process, the applicant should recognise that this may cause de</w:t>
            </w:r>
            <w:r w:rsidR="00147712">
              <w:rPr>
                <w:rFonts w:ascii="Times New Roman" w:hAnsi="Times New Roman" w:cs="Times New Roman"/>
                <w:sz w:val="20"/>
                <w:szCs w:val="20"/>
              </w:rPr>
              <w:t xml:space="preserve">lay to the consideration of the </w:t>
            </w:r>
            <w:r w:rsidR="002C0232">
              <w:rPr>
                <w:rFonts w:ascii="Times New Roman" w:hAnsi="Times New Roman" w:cs="Times New Roman"/>
                <w:sz w:val="20"/>
                <w:szCs w:val="20"/>
              </w:rPr>
              <w:t>application.</w:t>
            </w:r>
          </w:p>
          <w:p w14:paraId="7B5FA103" w14:textId="77777777" w:rsidR="009B2EDE" w:rsidRDefault="009B2EDE" w:rsidP="009B2EDE">
            <w:pPr>
              <w:pStyle w:val="ListParagraph"/>
              <w:jc w:val="both"/>
              <w:rPr>
                <w:rFonts w:ascii="Times New Roman" w:hAnsi="Times New Roman" w:cs="Times New Roman"/>
                <w:sz w:val="20"/>
                <w:szCs w:val="20"/>
              </w:rPr>
            </w:pPr>
          </w:p>
          <w:p w14:paraId="7B5FA104" w14:textId="77777777" w:rsidR="002C0232" w:rsidRDefault="0053330D" w:rsidP="00AA70BF">
            <w:pPr>
              <w:pStyle w:val="ListParagraph"/>
              <w:numPr>
                <w:ilvl w:val="0"/>
                <w:numId w:val="5"/>
              </w:numPr>
              <w:jc w:val="both"/>
              <w:rPr>
                <w:rFonts w:ascii="Times New Roman" w:hAnsi="Times New Roman" w:cs="Times New Roman"/>
                <w:sz w:val="20"/>
                <w:szCs w:val="20"/>
              </w:rPr>
            </w:pPr>
            <w:r w:rsidRPr="002C0232">
              <w:rPr>
                <w:rFonts w:ascii="Times New Roman" w:hAnsi="Times New Roman" w:cs="Times New Roman"/>
                <w:sz w:val="20"/>
                <w:szCs w:val="20"/>
              </w:rPr>
              <w:t>If there is insufficient space on the form, please append additional sheets and initial each sheet.</w:t>
            </w:r>
          </w:p>
          <w:p w14:paraId="7B5FA105" w14:textId="77777777" w:rsidR="009B2EDE" w:rsidRDefault="009B2EDE" w:rsidP="009B2EDE">
            <w:pPr>
              <w:pStyle w:val="ListParagraph"/>
              <w:jc w:val="both"/>
              <w:rPr>
                <w:rFonts w:ascii="Times New Roman" w:hAnsi="Times New Roman" w:cs="Times New Roman"/>
                <w:sz w:val="20"/>
                <w:szCs w:val="20"/>
              </w:rPr>
            </w:pPr>
          </w:p>
          <w:p w14:paraId="7B5FA106" w14:textId="77777777" w:rsidR="00D57BF8" w:rsidRDefault="00D57BF8" w:rsidP="00AA70BF">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Please type the information in each </w:t>
            </w:r>
            <w:r w:rsidR="000677D8">
              <w:rPr>
                <w:rFonts w:ascii="Times New Roman" w:hAnsi="Times New Roman" w:cs="Times New Roman"/>
                <w:sz w:val="20"/>
                <w:szCs w:val="20"/>
              </w:rPr>
              <w:t>box</w:t>
            </w:r>
            <w:r w:rsidR="003F39E4">
              <w:rPr>
                <w:rFonts w:ascii="Times New Roman" w:hAnsi="Times New Roman" w:cs="Times New Roman"/>
                <w:sz w:val="20"/>
                <w:szCs w:val="20"/>
              </w:rPr>
              <w:t xml:space="preserve"> or onto additional sheet</w:t>
            </w:r>
            <w:r w:rsidR="0020421F">
              <w:rPr>
                <w:rFonts w:ascii="Times New Roman" w:hAnsi="Times New Roman" w:cs="Times New Roman"/>
                <w:sz w:val="20"/>
                <w:szCs w:val="20"/>
              </w:rPr>
              <w:t>s</w:t>
            </w:r>
            <w:r w:rsidR="003F39E4">
              <w:rPr>
                <w:rFonts w:ascii="Times New Roman" w:hAnsi="Times New Roman" w:cs="Times New Roman"/>
                <w:sz w:val="20"/>
                <w:szCs w:val="20"/>
              </w:rPr>
              <w:t xml:space="preserve"> where necessary</w:t>
            </w:r>
            <w:r>
              <w:rPr>
                <w:rFonts w:ascii="Times New Roman" w:hAnsi="Times New Roman" w:cs="Times New Roman"/>
                <w:sz w:val="20"/>
                <w:szCs w:val="20"/>
              </w:rPr>
              <w:t>.</w:t>
            </w:r>
          </w:p>
          <w:p w14:paraId="7B5FA107" w14:textId="77777777" w:rsidR="009B2EDE" w:rsidRDefault="009B2EDE" w:rsidP="009B2EDE">
            <w:pPr>
              <w:pStyle w:val="ListParagraph"/>
              <w:jc w:val="both"/>
              <w:rPr>
                <w:rFonts w:ascii="Times New Roman" w:hAnsi="Times New Roman" w:cs="Times New Roman"/>
                <w:sz w:val="20"/>
                <w:szCs w:val="20"/>
              </w:rPr>
            </w:pPr>
          </w:p>
          <w:p w14:paraId="7B5FA108" w14:textId="77777777" w:rsidR="0053330D" w:rsidRPr="002C0232" w:rsidRDefault="000C782D" w:rsidP="00AA70BF">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Please send the completed form and prescribed fee (see the Financial Services Commission (Fees) Regulations, available on the Commission’s website) </w:t>
            </w:r>
            <w:r w:rsidR="000D0096">
              <w:rPr>
                <w:rFonts w:ascii="Times New Roman" w:hAnsi="Times New Roman" w:cs="Times New Roman"/>
                <w:sz w:val="20"/>
                <w:szCs w:val="20"/>
              </w:rPr>
              <w:t>as follows</w:t>
            </w:r>
            <w:r>
              <w:rPr>
                <w:rFonts w:ascii="Times New Roman" w:hAnsi="Times New Roman" w:cs="Times New Roman"/>
                <w:sz w:val="20"/>
                <w:szCs w:val="20"/>
              </w:rPr>
              <w:t>:</w:t>
            </w:r>
          </w:p>
          <w:p w14:paraId="7B5FA109" w14:textId="77777777" w:rsidR="0053330D" w:rsidRPr="0053330D" w:rsidRDefault="0053330D" w:rsidP="00263A9B">
            <w:pPr>
              <w:pStyle w:val="ListParagraph"/>
              <w:ind w:left="0"/>
              <w:jc w:val="both"/>
              <w:rPr>
                <w:rFonts w:ascii="Times New Roman" w:hAnsi="Times New Roman" w:cs="Times New Roman"/>
                <w:sz w:val="20"/>
                <w:szCs w:val="20"/>
              </w:rPr>
            </w:pPr>
          </w:p>
          <w:p w14:paraId="7B5FA10A" w14:textId="77777777" w:rsidR="000D0096" w:rsidRPr="000D0096" w:rsidRDefault="000D0096" w:rsidP="000D0096">
            <w:pPr>
              <w:jc w:val="both"/>
              <w:rPr>
                <w:rFonts w:ascii="Times New Roman" w:hAnsi="Times New Roman" w:cs="Times New Roman"/>
                <w:sz w:val="20"/>
                <w:lang w:val="en"/>
              </w:rPr>
            </w:pPr>
            <w:r w:rsidRPr="000D0096">
              <w:rPr>
                <w:rFonts w:ascii="Times New Roman" w:hAnsi="Times New Roman" w:cs="Times New Roman"/>
                <w:bCs/>
                <w:sz w:val="20"/>
                <w:lang w:val="en"/>
              </w:rPr>
              <w:t>Application form:</w:t>
            </w:r>
            <w:r w:rsidRPr="000D0096">
              <w:rPr>
                <w:rFonts w:ascii="Times New Roman" w:hAnsi="Times New Roman" w:cs="Times New Roman"/>
                <w:b/>
                <w:bCs/>
                <w:sz w:val="20"/>
                <w:lang w:val="en"/>
              </w:rPr>
              <w:t xml:space="preserve"> </w:t>
            </w:r>
            <w:r w:rsidRPr="000D0096">
              <w:rPr>
                <w:rFonts w:ascii="Times New Roman" w:hAnsi="Times New Roman" w:cs="Times New Roman"/>
                <w:sz w:val="20"/>
                <w:lang w:val="en"/>
              </w:rPr>
              <w:t xml:space="preserve">Scan the fully completed application form signed by the relevant officers and supporting documentation, as </w:t>
            </w:r>
            <w:proofErr w:type="spellStart"/>
            <w:r w:rsidRPr="000D0096">
              <w:rPr>
                <w:rFonts w:ascii="Times New Roman" w:hAnsi="Times New Roman" w:cs="Times New Roman"/>
                <w:sz w:val="20"/>
                <w:lang w:val="en"/>
              </w:rPr>
              <w:t>itemised</w:t>
            </w:r>
            <w:proofErr w:type="spellEnd"/>
            <w:r w:rsidRPr="000D0096">
              <w:rPr>
                <w:rFonts w:ascii="Times New Roman" w:hAnsi="Times New Roman" w:cs="Times New Roman"/>
                <w:sz w:val="20"/>
                <w:lang w:val="en"/>
              </w:rPr>
              <w:t xml:space="preserve"> in the application form, together with an explanatory covering letter scheduling the contents and send electronically to </w:t>
            </w:r>
            <w:hyperlink r:id="rId13" w:history="1">
              <w:r w:rsidRPr="00847472">
                <w:rPr>
                  <w:rStyle w:val="Hyperlink"/>
                  <w:rFonts w:ascii="Times New Roman" w:hAnsi="Times New Roman" w:cs="Times New Roman"/>
                  <w:b/>
                  <w:color w:val="auto"/>
                  <w:sz w:val="20"/>
                  <w:lang w:val="en"/>
                </w:rPr>
                <w:t>authorisations@gfsc.gg</w:t>
              </w:r>
            </w:hyperlink>
          </w:p>
          <w:p w14:paraId="7B5FA10B" w14:textId="77777777" w:rsidR="000D0096" w:rsidRPr="000D0096" w:rsidRDefault="000D0096" w:rsidP="000D0096">
            <w:pPr>
              <w:rPr>
                <w:rFonts w:ascii="Times New Roman" w:hAnsi="Times New Roman" w:cs="Times New Roman"/>
                <w:sz w:val="20"/>
                <w:lang w:val="en"/>
              </w:rPr>
            </w:pPr>
          </w:p>
          <w:p w14:paraId="7B5FA10C" w14:textId="77777777" w:rsidR="000D0096" w:rsidRPr="000D0096" w:rsidRDefault="000D0096" w:rsidP="000D0096">
            <w:pPr>
              <w:rPr>
                <w:rFonts w:ascii="Times New Roman" w:hAnsi="Times New Roman" w:cs="Times New Roman"/>
                <w:sz w:val="20"/>
                <w:lang w:val="en"/>
              </w:rPr>
            </w:pPr>
            <w:r w:rsidRPr="000D0096">
              <w:rPr>
                <w:rFonts w:ascii="Times New Roman" w:hAnsi="Times New Roman" w:cs="Times New Roman"/>
                <w:sz w:val="20"/>
                <w:lang w:val="en"/>
              </w:rPr>
              <w:t>Prescribed fee: Send by BACS to:</w:t>
            </w:r>
          </w:p>
          <w:p w14:paraId="7B5FA10D" w14:textId="77777777" w:rsidR="000D0096" w:rsidRPr="000D0096" w:rsidRDefault="000D0096" w:rsidP="000D0096">
            <w:pPr>
              <w:rPr>
                <w:rFonts w:ascii="Times New Roman" w:hAnsi="Times New Roman" w:cs="Times New Roman"/>
                <w:sz w:val="20"/>
              </w:rPr>
            </w:pPr>
            <w:r w:rsidRPr="000D0096">
              <w:rPr>
                <w:rFonts w:ascii="Times New Roman" w:hAnsi="Times New Roman" w:cs="Times New Roman"/>
                <w:sz w:val="20"/>
              </w:rPr>
              <w:t>Bank: HSBC Guernsey Branch</w:t>
            </w:r>
          </w:p>
          <w:p w14:paraId="7B5FA10E" w14:textId="77777777" w:rsidR="000D0096" w:rsidRPr="000D0096" w:rsidRDefault="000D0096" w:rsidP="000D0096">
            <w:pPr>
              <w:rPr>
                <w:rFonts w:ascii="Times New Roman" w:hAnsi="Times New Roman" w:cs="Times New Roman"/>
                <w:sz w:val="20"/>
              </w:rPr>
            </w:pPr>
            <w:r w:rsidRPr="000D0096">
              <w:rPr>
                <w:rFonts w:ascii="Times New Roman" w:hAnsi="Times New Roman" w:cs="Times New Roman"/>
                <w:sz w:val="20"/>
              </w:rPr>
              <w:t>Address: 20-22 High Street, St Peter Port, Guernsey GY1 2LB</w:t>
            </w:r>
          </w:p>
          <w:p w14:paraId="7B5FA10F" w14:textId="77777777" w:rsidR="000D0096" w:rsidRPr="000D0096" w:rsidRDefault="000D0096" w:rsidP="000D0096">
            <w:pPr>
              <w:rPr>
                <w:rFonts w:ascii="Times New Roman" w:hAnsi="Times New Roman" w:cs="Times New Roman"/>
                <w:sz w:val="20"/>
              </w:rPr>
            </w:pPr>
            <w:r w:rsidRPr="000D0096">
              <w:rPr>
                <w:rFonts w:ascii="Times New Roman" w:hAnsi="Times New Roman" w:cs="Times New Roman"/>
                <w:sz w:val="20"/>
              </w:rPr>
              <w:t>Sort code: 40-22-25</w:t>
            </w:r>
          </w:p>
          <w:p w14:paraId="7B5FA110" w14:textId="77777777" w:rsidR="000D0096" w:rsidRPr="000D0096" w:rsidRDefault="000D0096" w:rsidP="000D0096">
            <w:pPr>
              <w:rPr>
                <w:rFonts w:ascii="Times New Roman" w:hAnsi="Times New Roman" w:cs="Times New Roman"/>
                <w:sz w:val="20"/>
              </w:rPr>
            </w:pPr>
            <w:r w:rsidRPr="000D0096">
              <w:rPr>
                <w:rFonts w:ascii="Times New Roman" w:hAnsi="Times New Roman" w:cs="Times New Roman"/>
                <w:sz w:val="20"/>
              </w:rPr>
              <w:t>Account Number: 91460722</w:t>
            </w:r>
          </w:p>
          <w:p w14:paraId="7B5FA111" w14:textId="77777777" w:rsidR="000D0096" w:rsidRPr="000D0096" w:rsidRDefault="000D0096" w:rsidP="000D0096">
            <w:pPr>
              <w:rPr>
                <w:rFonts w:ascii="Times New Roman" w:hAnsi="Times New Roman" w:cs="Times New Roman"/>
                <w:sz w:val="20"/>
              </w:rPr>
            </w:pPr>
            <w:r w:rsidRPr="000D0096">
              <w:rPr>
                <w:rFonts w:ascii="Times New Roman" w:hAnsi="Times New Roman" w:cs="Times New Roman"/>
                <w:sz w:val="20"/>
              </w:rPr>
              <w:t>IBAN: GB53MIDL40222591460722</w:t>
            </w:r>
          </w:p>
          <w:p w14:paraId="7B5FA112" w14:textId="77777777" w:rsidR="000D0096" w:rsidRPr="000D0096" w:rsidRDefault="000D0096" w:rsidP="000D0096">
            <w:pPr>
              <w:rPr>
                <w:rFonts w:ascii="Times New Roman" w:hAnsi="Times New Roman" w:cs="Times New Roman"/>
                <w:sz w:val="20"/>
              </w:rPr>
            </w:pPr>
            <w:r w:rsidRPr="000D0096">
              <w:rPr>
                <w:rFonts w:ascii="Times New Roman" w:hAnsi="Times New Roman" w:cs="Times New Roman"/>
                <w:sz w:val="20"/>
              </w:rPr>
              <w:t>Swift: MIDLGGS1XXX</w:t>
            </w:r>
          </w:p>
          <w:p w14:paraId="7B5FA113" w14:textId="77777777" w:rsidR="000D0096" w:rsidRPr="000D0096" w:rsidRDefault="000D0096" w:rsidP="000D0096">
            <w:pPr>
              <w:rPr>
                <w:rFonts w:ascii="Times New Roman" w:hAnsi="Times New Roman" w:cs="Times New Roman"/>
                <w:sz w:val="20"/>
              </w:rPr>
            </w:pPr>
            <w:r w:rsidRPr="000D0096">
              <w:rPr>
                <w:rFonts w:ascii="Times New Roman" w:hAnsi="Times New Roman" w:cs="Times New Roman"/>
                <w:sz w:val="20"/>
              </w:rPr>
              <w:t>Account Name:  Guernsey Financial Services Commission</w:t>
            </w:r>
          </w:p>
          <w:p w14:paraId="7B5FA114" w14:textId="77777777" w:rsidR="000D0096" w:rsidRDefault="000D0096" w:rsidP="000D0096">
            <w:pPr>
              <w:rPr>
                <w:rFonts w:ascii="Times New Roman" w:hAnsi="Times New Roman" w:cs="Times New Roman"/>
                <w:i/>
                <w:sz w:val="20"/>
              </w:rPr>
            </w:pPr>
            <w:r w:rsidRPr="000D0096">
              <w:rPr>
                <w:rFonts w:ascii="Times New Roman" w:hAnsi="Times New Roman" w:cs="Times New Roman"/>
                <w:sz w:val="20"/>
              </w:rPr>
              <w:t xml:space="preserve">Reference: </w:t>
            </w:r>
            <w:r w:rsidRPr="000D0096">
              <w:rPr>
                <w:rFonts w:ascii="Times New Roman" w:hAnsi="Times New Roman" w:cs="Times New Roman"/>
                <w:i/>
                <w:sz w:val="20"/>
              </w:rPr>
              <w:t>“Applicant</w:t>
            </w:r>
            <w:r w:rsidR="00BA6CA3">
              <w:rPr>
                <w:rFonts w:ascii="Times New Roman" w:hAnsi="Times New Roman" w:cs="Times New Roman"/>
                <w:i/>
                <w:sz w:val="20"/>
              </w:rPr>
              <w:t>’</w:t>
            </w:r>
            <w:r w:rsidRPr="000D0096">
              <w:rPr>
                <w:rFonts w:ascii="Times New Roman" w:hAnsi="Times New Roman" w:cs="Times New Roman"/>
                <w:i/>
                <w:sz w:val="20"/>
              </w:rPr>
              <w:t>s name”</w:t>
            </w:r>
          </w:p>
          <w:p w14:paraId="7B5FA115" w14:textId="77777777" w:rsidR="000D0096" w:rsidRDefault="000D0096" w:rsidP="000D0096">
            <w:pPr>
              <w:rPr>
                <w:rFonts w:ascii="Times New Roman" w:hAnsi="Times New Roman" w:cs="Times New Roman"/>
                <w:i/>
                <w:sz w:val="20"/>
              </w:rPr>
            </w:pPr>
          </w:p>
          <w:p w14:paraId="7B5FA116" w14:textId="04A1E785" w:rsidR="000D0096" w:rsidRPr="000D0096" w:rsidRDefault="000D0096" w:rsidP="000D0096">
            <w:pPr>
              <w:rPr>
                <w:rFonts w:ascii="Times New Roman" w:hAnsi="Times New Roman" w:cs="Times New Roman"/>
                <w:b/>
                <w:sz w:val="20"/>
              </w:rPr>
            </w:pPr>
            <w:r>
              <w:rPr>
                <w:rFonts w:ascii="Times New Roman" w:hAnsi="Times New Roman" w:cs="Times New Roman"/>
                <w:b/>
                <w:sz w:val="20"/>
              </w:rPr>
              <w:t>Please see guidance notes at the ba</w:t>
            </w:r>
            <w:r w:rsidR="00DC6C30">
              <w:rPr>
                <w:rFonts w:ascii="Times New Roman" w:hAnsi="Times New Roman" w:cs="Times New Roman"/>
                <w:b/>
                <w:sz w:val="20"/>
              </w:rPr>
              <w:t>c</w:t>
            </w:r>
            <w:r>
              <w:rPr>
                <w:rFonts w:ascii="Times New Roman" w:hAnsi="Times New Roman" w:cs="Times New Roman"/>
                <w:b/>
                <w:sz w:val="20"/>
              </w:rPr>
              <w:t xml:space="preserve">k of the form. </w:t>
            </w:r>
          </w:p>
          <w:p w14:paraId="7B5FA117" w14:textId="77777777" w:rsidR="0053330D" w:rsidRDefault="0053330D" w:rsidP="000D0096">
            <w:pPr>
              <w:rPr>
                <w:rFonts w:ascii="Times New Roman" w:hAnsi="Times New Roman" w:cs="Times New Roman"/>
                <w:color w:val="98012E" w:themeColor="accent1"/>
                <w:sz w:val="28"/>
                <w:szCs w:val="28"/>
              </w:rPr>
            </w:pPr>
          </w:p>
        </w:tc>
      </w:tr>
    </w:tbl>
    <w:p w14:paraId="7B5FA119" w14:textId="77777777" w:rsidR="00147712" w:rsidRDefault="00147712">
      <w:pPr>
        <w:rPr>
          <w:rFonts w:ascii="Times New Roman" w:hAnsi="Times New Roman" w:cs="Times New Roman"/>
          <w:color w:val="98012E" w:themeColor="accent1"/>
          <w:sz w:val="28"/>
          <w:szCs w:val="28"/>
        </w:rPr>
      </w:pPr>
      <w:r>
        <w:rPr>
          <w:rFonts w:ascii="Times New Roman" w:hAnsi="Times New Roman" w:cs="Times New Roman"/>
          <w:color w:val="98012E" w:themeColor="accent1"/>
          <w:sz w:val="28"/>
          <w:szCs w:val="28"/>
        </w:rPr>
        <w:lastRenderedPageBreak/>
        <w:br w:type="page"/>
      </w:r>
    </w:p>
    <w:p w14:paraId="7B5FA11A" w14:textId="4BBEF86A" w:rsidR="00DE3758" w:rsidRPr="00C13582" w:rsidRDefault="006D12EF" w:rsidP="00AA70BF">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Details of the </w:t>
      </w:r>
      <w:r w:rsidR="003362EA">
        <w:rPr>
          <w:rFonts w:ascii="Times New Roman" w:hAnsi="Times New Roman" w:cs="Times New Roman"/>
          <w:sz w:val="24"/>
          <w:szCs w:val="24"/>
        </w:rPr>
        <w:t xml:space="preserve">holder of a </w:t>
      </w:r>
      <w:r w:rsidR="0071671E">
        <w:rPr>
          <w:rFonts w:ascii="Times New Roman" w:hAnsi="Times New Roman" w:cs="Times New Roman"/>
          <w:sz w:val="24"/>
          <w:szCs w:val="24"/>
        </w:rPr>
        <w:t>Primary</w:t>
      </w:r>
      <w:r w:rsidR="003362EA">
        <w:rPr>
          <w:rFonts w:ascii="Times New Roman" w:hAnsi="Times New Roman" w:cs="Times New Roman"/>
          <w:sz w:val="24"/>
          <w:szCs w:val="24"/>
        </w:rPr>
        <w:t xml:space="preserve"> Fiduciary Licence making the application</w:t>
      </w:r>
      <w:r w:rsidR="009B2EDE">
        <w:rPr>
          <w:rFonts w:ascii="Times New Roman" w:hAnsi="Times New Roman" w:cs="Times New Roman"/>
          <w:sz w:val="24"/>
          <w:szCs w:val="24"/>
        </w:rPr>
        <w:t xml:space="preserve"> (“the Applicant”)</w:t>
      </w:r>
      <w:r w:rsidR="00EC2852" w:rsidRPr="00C13582">
        <w:rPr>
          <w:rFonts w:ascii="Times New Roman" w:hAnsi="Times New Roman" w:cs="Times New Roman"/>
          <w:sz w:val="24"/>
          <w:szCs w:val="24"/>
        </w:rPr>
        <w:t>:</w:t>
      </w:r>
      <w:r w:rsidR="00DE3758" w:rsidRPr="00C13582">
        <w:rPr>
          <w:rFonts w:ascii="Times New Roman" w:hAnsi="Times New Roman" w:cs="Times New Roman"/>
          <w:sz w:val="24"/>
          <w:szCs w:val="24"/>
        </w:rPr>
        <w:t xml:space="preserve"> </w:t>
      </w:r>
    </w:p>
    <w:p w14:paraId="7B5FA11B" w14:textId="77777777" w:rsidR="00DE3758" w:rsidRPr="00C13582" w:rsidRDefault="00DE3758" w:rsidP="00E033B1">
      <w:pPr>
        <w:pStyle w:val="ListParagraph"/>
        <w:spacing w:after="0" w:line="240" w:lineRule="auto"/>
        <w:ind w:left="0"/>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263A9B" w:rsidRPr="00C13582" w14:paraId="7B5FA11E" w14:textId="77777777" w:rsidTr="009B2EDE">
        <w:trPr>
          <w:trHeight w:val="567"/>
        </w:trPr>
        <w:tc>
          <w:tcPr>
            <w:tcW w:w="8908" w:type="dxa"/>
          </w:tcPr>
          <w:p w14:paraId="7B5FA11C" w14:textId="77777777" w:rsidR="00263A9B" w:rsidRDefault="00263A9B" w:rsidP="00E033B1">
            <w:pPr>
              <w:pStyle w:val="ListParagraph"/>
              <w:ind w:left="0"/>
              <w:jc w:val="both"/>
              <w:rPr>
                <w:rFonts w:ascii="Times New Roman" w:hAnsi="Times New Roman" w:cs="Times New Roman"/>
                <w:sz w:val="24"/>
                <w:szCs w:val="24"/>
              </w:rPr>
            </w:pPr>
            <w:r>
              <w:rPr>
                <w:rFonts w:ascii="Times New Roman" w:hAnsi="Times New Roman" w:cs="Times New Roman"/>
                <w:sz w:val="24"/>
                <w:szCs w:val="24"/>
              </w:rPr>
              <w:t>Name:</w:t>
            </w:r>
          </w:p>
          <w:p w14:paraId="7B5FA11D" w14:textId="77777777" w:rsidR="00147712" w:rsidRPr="00C13582" w:rsidRDefault="00147712" w:rsidP="00E033B1">
            <w:pPr>
              <w:pStyle w:val="ListParagraph"/>
              <w:ind w:left="0"/>
              <w:jc w:val="both"/>
              <w:rPr>
                <w:rFonts w:ascii="Times New Roman" w:hAnsi="Times New Roman" w:cs="Times New Roman"/>
                <w:sz w:val="24"/>
                <w:szCs w:val="24"/>
              </w:rPr>
            </w:pPr>
          </w:p>
        </w:tc>
      </w:tr>
      <w:tr w:rsidR="00DE3758" w:rsidRPr="00C13582" w14:paraId="7B5FA121" w14:textId="77777777" w:rsidTr="009B2EDE">
        <w:trPr>
          <w:trHeight w:val="1701"/>
        </w:trPr>
        <w:tc>
          <w:tcPr>
            <w:tcW w:w="8908" w:type="dxa"/>
          </w:tcPr>
          <w:p w14:paraId="7B5FA11F" w14:textId="77777777" w:rsidR="00DE3758" w:rsidRPr="00C13582" w:rsidRDefault="00263A9B" w:rsidP="00E033B1">
            <w:pPr>
              <w:pStyle w:val="ListParagraph"/>
              <w:ind w:left="0"/>
              <w:jc w:val="both"/>
              <w:rPr>
                <w:rFonts w:ascii="Times New Roman" w:hAnsi="Times New Roman" w:cs="Times New Roman"/>
                <w:sz w:val="24"/>
                <w:szCs w:val="24"/>
              </w:rPr>
            </w:pPr>
            <w:r>
              <w:rPr>
                <w:rFonts w:ascii="Times New Roman" w:hAnsi="Times New Roman" w:cs="Times New Roman"/>
                <w:sz w:val="24"/>
                <w:szCs w:val="24"/>
              </w:rPr>
              <w:t>Address:</w:t>
            </w:r>
          </w:p>
          <w:p w14:paraId="7B5FA120" w14:textId="77777777" w:rsidR="00147712" w:rsidRPr="00C13582" w:rsidRDefault="00147712" w:rsidP="00147712">
            <w:pPr>
              <w:pStyle w:val="ListParagraph"/>
              <w:ind w:left="0"/>
              <w:jc w:val="both"/>
              <w:rPr>
                <w:rFonts w:ascii="Times New Roman" w:hAnsi="Times New Roman" w:cs="Times New Roman"/>
                <w:sz w:val="24"/>
                <w:szCs w:val="24"/>
              </w:rPr>
            </w:pPr>
          </w:p>
        </w:tc>
      </w:tr>
    </w:tbl>
    <w:p w14:paraId="7B5FA122" w14:textId="77777777" w:rsidR="00F04E73" w:rsidRDefault="00F04E73" w:rsidP="00E033B1">
      <w:pPr>
        <w:spacing w:after="0" w:line="240" w:lineRule="auto"/>
        <w:jc w:val="both"/>
        <w:rPr>
          <w:rFonts w:ascii="Times New Roman" w:hAnsi="Times New Roman" w:cs="Times New Roman"/>
          <w:sz w:val="24"/>
          <w:szCs w:val="24"/>
        </w:rPr>
      </w:pPr>
    </w:p>
    <w:p w14:paraId="7B5FA123" w14:textId="77777777" w:rsidR="003B5064" w:rsidRDefault="003B5064" w:rsidP="009B2ED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Provide </w:t>
      </w:r>
      <w:r w:rsidR="00433F0F">
        <w:rPr>
          <w:rFonts w:ascii="Times New Roman" w:hAnsi="Times New Roman" w:cs="Times New Roman"/>
          <w:sz w:val="24"/>
          <w:szCs w:val="24"/>
        </w:rPr>
        <w:t xml:space="preserve">details of </w:t>
      </w:r>
      <w:r>
        <w:rPr>
          <w:rFonts w:ascii="Times New Roman" w:hAnsi="Times New Roman" w:cs="Times New Roman"/>
          <w:sz w:val="24"/>
          <w:szCs w:val="24"/>
        </w:rPr>
        <w:t>the Pension Scheme or Gratuity Scheme</w:t>
      </w:r>
      <w:r w:rsidR="00433F0F">
        <w:rPr>
          <w:rFonts w:ascii="Times New Roman" w:hAnsi="Times New Roman" w:cs="Times New Roman"/>
          <w:sz w:val="24"/>
          <w:szCs w:val="24"/>
        </w:rPr>
        <w:t xml:space="preserve"> for whom or in relation to whom the </w:t>
      </w:r>
      <w:r w:rsidR="003362EA">
        <w:rPr>
          <w:rFonts w:ascii="Times New Roman" w:hAnsi="Times New Roman" w:cs="Times New Roman"/>
          <w:sz w:val="24"/>
          <w:szCs w:val="24"/>
        </w:rPr>
        <w:t>a</w:t>
      </w:r>
      <w:r w:rsidR="00433F0F">
        <w:rPr>
          <w:rFonts w:ascii="Times New Roman" w:hAnsi="Times New Roman" w:cs="Times New Roman"/>
          <w:sz w:val="24"/>
          <w:szCs w:val="24"/>
        </w:rPr>
        <w:t>pplicant will be acting</w:t>
      </w:r>
      <w:r>
        <w:rPr>
          <w:rFonts w:ascii="Times New Roman" w:hAnsi="Times New Roman" w:cs="Times New Roman"/>
          <w:sz w:val="24"/>
          <w:szCs w:val="24"/>
        </w:rPr>
        <w:t>:</w:t>
      </w:r>
    </w:p>
    <w:p w14:paraId="7B5FA124" w14:textId="77777777" w:rsidR="003B5064" w:rsidRDefault="003B5064" w:rsidP="003B5064">
      <w:pPr>
        <w:spacing w:after="0" w:line="240" w:lineRule="auto"/>
        <w:jc w:val="both"/>
        <w:rPr>
          <w:rFonts w:ascii="Times New Roman" w:hAnsi="Times New Roman" w:cs="Times New Roman"/>
          <w:sz w:val="24"/>
          <w:szCs w:val="24"/>
        </w:rPr>
      </w:pPr>
    </w:p>
    <w:p w14:paraId="7B5FA125" w14:textId="77777777" w:rsidR="003C55A9" w:rsidRDefault="003C55A9" w:rsidP="003B50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Scheme 1</w:t>
      </w:r>
    </w:p>
    <w:p w14:paraId="7B5FA126" w14:textId="77777777" w:rsidR="003C55A9" w:rsidRDefault="003C55A9" w:rsidP="003B506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23"/>
        <w:gridCol w:w="5193"/>
      </w:tblGrid>
      <w:tr w:rsidR="000E216C" w14:paraId="7B5FA129" w14:textId="77777777" w:rsidTr="00AF5B9A">
        <w:tc>
          <w:tcPr>
            <w:tcW w:w="3823" w:type="dxa"/>
          </w:tcPr>
          <w:p w14:paraId="7B5FA127"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Pension Scheme or Gratuity Scheme Name:</w:t>
            </w:r>
          </w:p>
        </w:tc>
        <w:tc>
          <w:tcPr>
            <w:tcW w:w="5193" w:type="dxa"/>
          </w:tcPr>
          <w:p w14:paraId="7B5FA128" w14:textId="77777777" w:rsidR="000E216C" w:rsidRDefault="000E216C" w:rsidP="003B5064">
            <w:pPr>
              <w:jc w:val="both"/>
              <w:rPr>
                <w:rFonts w:ascii="Times New Roman" w:hAnsi="Times New Roman" w:cs="Times New Roman"/>
                <w:sz w:val="24"/>
                <w:szCs w:val="24"/>
              </w:rPr>
            </w:pPr>
          </w:p>
        </w:tc>
      </w:tr>
      <w:tr w:rsidR="000E216C" w14:paraId="7B5FA12C" w14:textId="77777777" w:rsidTr="00AF5B9A">
        <w:tc>
          <w:tcPr>
            <w:tcW w:w="3823" w:type="dxa"/>
          </w:tcPr>
          <w:p w14:paraId="7B5FA12A"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Pension Scheme or Gratuity Scheme Classification:</w:t>
            </w:r>
          </w:p>
        </w:tc>
        <w:tc>
          <w:tcPr>
            <w:tcW w:w="5193" w:type="dxa"/>
          </w:tcPr>
          <w:p w14:paraId="7B5FA12B" w14:textId="77777777" w:rsidR="000E216C" w:rsidRDefault="000E216C" w:rsidP="003B5064">
            <w:pPr>
              <w:jc w:val="both"/>
              <w:rPr>
                <w:rFonts w:ascii="Times New Roman" w:hAnsi="Times New Roman" w:cs="Times New Roman"/>
                <w:sz w:val="24"/>
                <w:szCs w:val="24"/>
              </w:rPr>
            </w:pPr>
          </w:p>
        </w:tc>
      </w:tr>
      <w:tr w:rsidR="000E216C" w14:paraId="7B5FA12F" w14:textId="77777777" w:rsidTr="00AF5B9A">
        <w:tc>
          <w:tcPr>
            <w:tcW w:w="3823" w:type="dxa"/>
          </w:tcPr>
          <w:p w14:paraId="7B5FA12D"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Pension Scheme or Gratuity Scheme Investment Direction:</w:t>
            </w:r>
          </w:p>
        </w:tc>
        <w:tc>
          <w:tcPr>
            <w:tcW w:w="5193" w:type="dxa"/>
          </w:tcPr>
          <w:p w14:paraId="7B5FA12E" w14:textId="77777777" w:rsidR="000E216C" w:rsidRDefault="000E216C" w:rsidP="003B5064">
            <w:pPr>
              <w:jc w:val="both"/>
              <w:rPr>
                <w:rFonts w:ascii="Times New Roman" w:hAnsi="Times New Roman" w:cs="Times New Roman"/>
                <w:sz w:val="24"/>
                <w:szCs w:val="24"/>
              </w:rPr>
            </w:pPr>
          </w:p>
        </w:tc>
      </w:tr>
      <w:tr w:rsidR="00433F0F" w14:paraId="7B5FA132" w14:textId="77777777" w:rsidTr="00AF5B9A">
        <w:tc>
          <w:tcPr>
            <w:tcW w:w="3823" w:type="dxa"/>
          </w:tcPr>
          <w:p w14:paraId="7B5FA130" w14:textId="77777777" w:rsidR="00433F0F" w:rsidRDefault="00433F0F" w:rsidP="003B5064">
            <w:pPr>
              <w:jc w:val="both"/>
              <w:rPr>
                <w:rFonts w:ascii="Times New Roman" w:hAnsi="Times New Roman" w:cs="Times New Roman"/>
                <w:sz w:val="24"/>
                <w:szCs w:val="24"/>
              </w:rPr>
            </w:pPr>
            <w:r>
              <w:rPr>
                <w:rFonts w:ascii="Times New Roman" w:hAnsi="Times New Roman" w:cs="Times New Roman"/>
                <w:sz w:val="24"/>
                <w:szCs w:val="24"/>
              </w:rPr>
              <w:t>Name of Investment Advisor or Investment Manager</w:t>
            </w:r>
          </w:p>
        </w:tc>
        <w:tc>
          <w:tcPr>
            <w:tcW w:w="5193" w:type="dxa"/>
          </w:tcPr>
          <w:p w14:paraId="7B5FA131" w14:textId="77777777" w:rsidR="00433F0F" w:rsidRDefault="00433F0F" w:rsidP="003B5064">
            <w:pPr>
              <w:jc w:val="both"/>
              <w:rPr>
                <w:rFonts w:ascii="Times New Roman" w:hAnsi="Times New Roman" w:cs="Times New Roman"/>
                <w:sz w:val="24"/>
                <w:szCs w:val="24"/>
              </w:rPr>
            </w:pPr>
          </w:p>
        </w:tc>
      </w:tr>
      <w:tr w:rsidR="000E216C" w14:paraId="7B5FA135" w14:textId="77777777" w:rsidTr="00AF5B9A">
        <w:tc>
          <w:tcPr>
            <w:tcW w:w="3823" w:type="dxa"/>
          </w:tcPr>
          <w:p w14:paraId="7B5FA133"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Scheme Year End:</w:t>
            </w:r>
          </w:p>
        </w:tc>
        <w:tc>
          <w:tcPr>
            <w:tcW w:w="5193" w:type="dxa"/>
          </w:tcPr>
          <w:p w14:paraId="7B5FA134" w14:textId="77777777" w:rsidR="000E216C" w:rsidRDefault="000E216C" w:rsidP="003B5064">
            <w:pPr>
              <w:jc w:val="both"/>
              <w:rPr>
                <w:rFonts w:ascii="Times New Roman" w:hAnsi="Times New Roman" w:cs="Times New Roman"/>
                <w:sz w:val="24"/>
                <w:szCs w:val="24"/>
              </w:rPr>
            </w:pPr>
          </w:p>
        </w:tc>
      </w:tr>
      <w:tr w:rsidR="000E216C" w14:paraId="7B5FA138" w14:textId="77777777" w:rsidTr="00AF5B9A">
        <w:tc>
          <w:tcPr>
            <w:tcW w:w="3823" w:type="dxa"/>
          </w:tcPr>
          <w:p w14:paraId="7B5FA136"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Total Value in GBP of Pension Scheme or Gratuity Scheme at the most recent Scheme Year End:</w:t>
            </w:r>
          </w:p>
        </w:tc>
        <w:tc>
          <w:tcPr>
            <w:tcW w:w="5193" w:type="dxa"/>
          </w:tcPr>
          <w:p w14:paraId="7B5FA137" w14:textId="77777777" w:rsidR="000E216C" w:rsidRDefault="000E216C" w:rsidP="003B5064">
            <w:pPr>
              <w:jc w:val="both"/>
              <w:rPr>
                <w:rFonts w:ascii="Times New Roman" w:hAnsi="Times New Roman" w:cs="Times New Roman"/>
                <w:sz w:val="24"/>
                <w:szCs w:val="24"/>
              </w:rPr>
            </w:pPr>
          </w:p>
        </w:tc>
      </w:tr>
      <w:tr w:rsidR="000E216C" w14:paraId="7B5FA13B" w14:textId="77777777" w:rsidTr="00AF5B9A">
        <w:tc>
          <w:tcPr>
            <w:tcW w:w="3823" w:type="dxa"/>
          </w:tcPr>
          <w:p w14:paraId="7B5FA139"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 xml:space="preserve">Percentage of </w:t>
            </w:r>
            <w:r w:rsidR="00433F0F">
              <w:rPr>
                <w:rFonts w:ascii="Times New Roman" w:hAnsi="Times New Roman" w:cs="Times New Roman"/>
                <w:sz w:val="24"/>
                <w:szCs w:val="24"/>
              </w:rPr>
              <w:t>Pension Scheme or Gratuity Scheme Assets held at the most recent Scheme Year End: (i.e. Cash, Listed Securities, Real Estate, Loan</w:t>
            </w:r>
            <w:r w:rsidR="004A2CEB">
              <w:rPr>
                <w:rFonts w:ascii="Times New Roman" w:hAnsi="Times New Roman" w:cs="Times New Roman"/>
                <w:sz w:val="24"/>
                <w:szCs w:val="24"/>
              </w:rPr>
              <w:t>s</w:t>
            </w:r>
            <w:r w:rsidR="00433F0F">
              <w:rPr>
                <w:rFonts w:ascii="Times New Roman" w:hAnsi="Times New Roman" w:cs="Times New Roman"/>
                <w:sz w:val="24"/>
                <w:szCs w:val="24"/>
              </w:rPr>
              <w:t xml:space="preserve"> Receivable etc.)</w:t>
            </w:r>
          </w:p>
        </w:tc>
        <w:tc>
          <w:tcPr>
            <w:tcW w:w="5193" w:type="dxa"/>
          </w:tcPr>
          <w:p w14:paraId="7B5FA13A" w14:textId="77777777" w:rsidR="000E216C" w:rsidRDefault="000E216C" w:rsidP="003B5064">
            <w:pPr>
              <w:jc w:val="both"/>
              <w:rPr>
                <w:rFonts w:ascii="Times New Roman" w:hAnsi="Times New Roman" w:cs="Times New Roman"/>
                <w:sz w:val="24"/>
                <w:szCs w:val="24"/>
              </w:rPr>
            </w:pPr>
          </w:p>
        </w:tc>
      </w:tr>
      <w:tr w:rsidR="000E216C" w14:paraId="7B5FA140" w14:textId="77777777" w:rsidTr="00AF5B9A">
        <w:tc>
          <w:tcPr>
            <w:tcW w:w="3823" w:type="dxa"/>
          </w:tcPr>
          <w:p w14:paraId="7B5FA13C"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Total Number of Members of the Pension Scheme or Gratuity Scheme at the most recent Scheme Year End:</w:t>
            </w:r>
          </w:p>
          <w:p w14:paraId="7B5FA13D" w14:textId="77777777" w:rsidR="009B2EDE" w:rsidRDefault="009B2EDE" w:rsidP="003B5064">
            <w:pPr>
              <w:jc w:val="both"/>
              <w:rPr>
                <w:rFonts w:ascii="Times New Roman" w:hAnsi="Times New Roman" w:cs="Times New Roman"/>
                <w:sz w:val="24"/>
                <w:szCs w:val="24"/>
              </w:rPr>
            </w:pPr>
          </w:p>
          <w:p w14:paraId="7B5FA13E" w14:textId="77777777" w:rsidR="009B2EDE" w:rsidRPr="009B2EDE" w:rsidRDefault="009B2EDE" w:rsidP="003B5064">
            <w:pPr>
              <w:jc w:val="both"/>
              <w:rPr>
                <w:rFonts w:ascii="Times New Roman" w:hAnsi="Times New Roman" w:cs="Times New Roman"/>
                <w:i/>
                <w:sz w:val="24"/>
                <w:szCs w:val="24"/>
              </w:rPr>
            </w:pPr>
            <w:r>
              <w:rPr>
                <w:rFonts w:ascii="Times New Roman" w:hAnsi="Times New Roman" w:cs="Times New Roman"/>
                <w:i/>
                <w:sz w:val="24"/>
                <w:szCs w:val="24"/>
              </w:rPr>
              <w:t>NB: This number must not exceed</w:t>
            </w:r>
            <w:r w:rsidR="00AF5B9A">
              <w:rPr>
                <w:rFonts w:ascii="Times New Roman" w:hAnsi="Times New Roman" w:cs="Times New Roman"/>
                <w:i/>
                <w:sz w:val="24"/>
                <w:szCs w:val="24"/>
              </w:rPr>
              <w:t xml:space="preserve"> six</w:t>
            </w:r>
            <w:r>
              <w:rPr>
                <w:rFonts w:ascii="Times New Roman" w:hAnsi="Times New Roman" w:cs="Times New Roman"/>
                <w:i/>
                <w:sz w:val="24"/>
                <w:szCs w:val="24"/>
              </w:rPr>
              <w:t xml:space="preserve"> members for the purposes of the discretionary exemption</w:t>
            </w:r>
            <w:r w:rsidR="00AF5B9A">
              <w:rPr>
                <w:rFonts w:ascii="Times New Roman" w:hAnsi="Times New Roman" w:cs="Times New Roman"/>
                <w:i/>
                <w:sz w:val="24"/>
                <w:szCs w:val="24"/>
              </w:rPr>
              <w:t xml:space="preserve"> application</w:t>
            </w:r>
            <w:r w:rsidR="003C55A9">
              <w:rPr>
                <w:rFonts w:ascii="Times New Roman" w:hAnsi="Times New Roman" w:cs="Times New Roman"/>
                <w:i/>
                <w:sz w:val="24"/>
                <w:szCs w:val="24"/>
              </w:rPr>
              <w:t xml:space="preserve"> (or where an </w:t>
            </w:r>
            <w:r w:rsidR="00823A64">
              <w:rPr>
                <w:rFonts w:ascii="Times New Roman" w:hAnsi="Times New Roman" w:cs="Times New Roman"/>
                <w:i/>
                <w:sz w:val="24"/>
                <w:szCs w:val="24"/>
              </w:rPr>
              <w:t>for other schemes is sought the total combined number of members of the schemes must not exceed 6)</w:t>
            </w:r>
            <w:r w:rsidR="00AF5B9A">
              <w:rPr>
                <w:rFonts w:ascii="Times New Roman" w:hAnsi="Times New Roman" w:cs="Times New Roman"/>
                <w:i/>
                <w:sz w:val="24"/>
                <w:szCs w:val="24"/>
              </w:rPr>
              <w:t xml:space="preserve">. </w:t>
            </w:r>
          </w:p>
        </w:tc>
        <w:tc>
          <w:tcPr>
            <w:tcW w:w="5193" w:type="dxa"/>
          </w:tcPr>
          <w:p w14:paraId="7B5FA13F" w14:textId="77777777" w:rsidR="000E216C" w:rsidRDefault="000E216C" w:rsidP="003B5064">
            <w:pPr>
              <w:jc w:val="both"/>
              <w:rPr>
                <w:rFonts w:ascii="Times New Roman" w:hAnsi="Times New Roman" w:cs="Times New Roman"/>
                <w:sz w:val="24"/>
                <w:szCs w:val="24"/>
              </w:rPr>
            </w:pPr>
          </w:p>
        </w:tc>
      </w:tr>
      <w:tr w:rsidR="000E216C" w14:paraId="7B5FA143" w14:textId="77777777" w:rsidTr="00AF5B9A">
        <w:tc>
          <w:tcPr>
            <w:tcW w:w="3823" w:type="dxa"/>
          </w:tcPr>
          <w:p w14:paraId="7B5FA141" w14:textId="77777777" w:rsidR="000E216C" w:rsidRDefault="000E216C" w:rsidP="003B5064">
            <w:pPr>
              <w:jc w:val="both"/>
              <w:rPr>
                <w:rFonts w:ascii="Times New Roman" w:hAnsi="Times New Roman" w:cs="Times New Roman"/>
                <w:sz w:val="24"/>
                <w:szCs w:val="24"/>
              </w:rPr>
            </w:pPr>
            <w:r>
              <w:rPr>
                <w:rFonts w:ascii="Times New Roman" w:hAnsi="Times New Roman" w:cs="Times New Roman"/>
                <w:sz w:val="24"/>
                <w:szCs w:val="24"/>
              </w:rPr>
              <w:t>Names and Country of Residence of the Members of the Pensions Scheme or Gratuity Scheme:</w:t>
            </w:r>
          </w:p>
        </w:tc>
        <w:tc>
          <w:tcPr>
            <w:tcW w:w="5193" w:type="dxa"/>
          </w:tcPr>
          <w:p w14:paraId="7B5FA142" w14:textId="77777777" w:rsidR="000E216C" w:rsidRDefault="000E216C" w:rsidP="003B5064">
            <w:pPr>
              <w:jc w:val="both"/>
              <w:rPr>
                <w:rFonts w:ascii="Times New Roman" w:hAnsi="Times New Roman" w:cs="Times New Roman"/>
                <w:sz w:val="24"/>
                <w:szCs w:val="24"/>
              </w:rPr>
            </w:pPr>
          </w:p>
        </w:tc>
      </w:tr>
    </w:tbl>
    <w:p w14:paraId="7B5FA144" w14:textId="77777777" w:rsidR="003B5064" w:rsidRPr="009B2EDE" w:rsidRDefault="003B5064" w:rsidP="003B5064">
      <w:pPr>
        <w:spacing w:after="0" w:line="240" w:lineRule="auto"/>
        <w:jc w:val="both"/>
        <w:rPr>
          <w:rFonts w:ascii="Times New Roman" w:hAnsi="Times New Roman" w:cs="Times New Roman"/>
          <w:sz w:val="24"/>
          <w:szCs w:val="24"/>
        </w:rPr>
      </w:pPr>
    </w:p>
    <w:p w14:paraId="4495A32F" w14:textId="77777777" w:rsidR="00830438" w:rsidRDefault="00830438" w:rsidP="00E033B1">
      <w:pPr>
        <w:spacing w:after="0" w:line="240" w:lineRule="auto"/>
        <w:jc w:val="both"/>
        <w:rPr>
          <w:rFonts w:ascii="Times New Roman" w:hAnsi="Times New Roman" w:cs="Times New Roman"/>
          <w:sz w:val="24"/>
          <w:szCs w:val="24"/>
        </w:rPr>
      </w:pPr>
    </w:p>
    <w:p w14:paraId="7B5FA145" w14:textId="77777777" w:rsidR="003B5064" w:rsidRDefault="003C55A9" w:rsidP="00E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Scheme 2</w:t>
      </w:r>
    </w:p>
    <w:p w14:paraId="7B5FA146" w14:textId="77777777" w:rsidR="003C55A9" w:rsidRDefault="003C55A9" w:rsidP="003C55A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23"/>
        <w:gridCol w:w="5193"/>
      </w:tblGrid>
      <w:tr w:rsidR="003C55A9" w14:paraId="7B5FA149" w14:textId="77777777" w:rsidTr="004233DD">
        <w:tc>
          <w:tcPr>
            <w:tcW w:w="3823" w:type="dxa"/>
          </w:tcPr>
          <w:p w14:paraId="7B5FA147"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Name:</w:t>
            </w:r>
          </w:p>
        </w:tc>
        <w:tc>
          <w:tcPr>
            <w:tcW w:w="5193" w:type="dxa"/>
          </w:tcPr>
          <w:p w14:paraId="7B5FA148" w14:textId="77777777" w:rsidR="003C55A9" w:rsidRDefault="003C55A9" w:rsidP="004233DD">
            <w:pPr>
              <w:jc w:val="both"/>
              <w:rPr>
                <w:rFonts w:ascii="Times New Roman" w:hAnsi="Times New Roman" w:cs="Times New Roman"/>
                <w:sz w:val="24"/>
                <w:szCs w:val="24"/>
              </w:rPr>
            </w:pPr>
          </w:p>
        </w:tc>
      </w:tr>
      <w:tr w:rsidR="003C55A9" w14:paraId="7B5FA14C" w14:textId="77777777" w:rsidTr="004233DD">
        <w:tc>
          <w:tcPr>
            <w:tcW w:w="3823" w:type="dxa"/>
          </w:tcPr>
          <w:p w14:paraId="7B5FA14A"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Classification:</w:t>
            </w:r>
          </w:p>
        </w:tc>
        <w:tc>
          <w:tcPr>
            <w:tcW w:w="5193" w:type="dxa"/>
          </w:tcPr>
          <w:p w14:paraId="7B5FA14B" w14:textId="77777777" w:rsidR="003C55A9" w:rsidRDefault="003C55A9" w:rsidP="004233DD">
            <w:pPr>
              <w:jc w:val="both"/>
              <w:rPr>
                <w:rFonts w:ascii="Times New Roman" w:hAnsi="Times New Roman" w:cs="Times New Roman"/>
                <w:sz w:val="24"/>
                <w:szCs w:val="24"/>
              </w:rPr>
            </w:pPr>
          </w:p>
        </w:tc>
      </w:tr>
      <w:tr w:rsidR="003C55A9" w14:paraId="7B5FA14F" w14:textId="77777777" w:rsidTr="004233DD">
        <w:tc>
          <w:tcPr>
            <w:tcW w:w="3823" w:type="dxa"/>
          </w:tcPr>
          <w:p w14:paraId="7B5FA14D"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Investment Direction:</w:t>
            </w:r>
          </w:p>
        </w:tc>
        <w:tc>
          <w:tcPr>
            <w:tcW w:w="5193" w:type="dxa"/>
          </w:tcPr>
          <w:p w14:paraId="7B5FA14E" w14:textId="77777777" w:rsidR="003C55A9" w:rsidRDefault="003C55A9" w:rsidP="004233DD">
            <w:pPr>
              <w:jc w:val="both"/>
              <w:rPr>
                <w:rFonts w:ascii="Times New Roman" w:hAnsi="Times New Roman" w:cs="Times New Roman"/>
                <w:sz w:val="24"/>
                <w:szCs w:val="24"/>
              </w:rPr>
            </w:pPr>
          </w:p>
        </w:tc>
      </w:tr>
      <w:tr w:rsidR="003C55A9" w14:paraId="7B5FA152" w14:textId="77777777" w:rsidTr="004233DD">
        <w:tc>
          <w:tcPr>
            <w:tcW w:w="3823" w:type="dxa"/>
          </w:tcPr>
          <w:p w14:paraId="7B5FA150"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 of Investment Advisor or Investment Manager</w:t>
            </w:r>
          </w:p>
        </w:tc>
        <w:tc>
          <w:tcPr>
            <w:tcW w:w="5193" w:type="dxa"/>
          </w:tcPr>
          <w:p w14:paraId="7B5FA151" w14:textId="77777777" w:rsidR="003C55A9" w:rsidRDefault="003C55A9" w:rsidP="004233DD">
            <w:pPr>
              <w:jc w:val="both"/>
              <w:rPr>
                <w:rFonts w:ascii="Times New Roman" w:hAnsi="Times New Roman" w:cs="Times New Roman"/>
                <w:sz w:val="24"/>
                <w:szCs w:val="24"/>
              </w:rPr>
            </w:pPr>
          </w:p>
        </w:tc>
      </w:tr>
      <w:tr w:rsidR="003C55A9" w14:paraId="7B5FA155" w14:textId="77777777" w:rsidTr="004233DD">
        <w:tc>
          <w:tcPr>
            <w:tcW w:w="3823" w:type="dxa"/>
          </w:tcPr>
          <w:p w14:paraId="7B5FA153"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Scheme Year End:</w:t>
            </w:r>
          </w:p>
        </w:tc>
        <w:tc>
          <w:tcPr>
            <w:tcW w:w="5193" w:type="dxa"/>
          </w:tcPr>
          <w:p w14:paraId="7B5FA154" w14:textId="77777777" w:rsidR="003C55A9" w:rsidRDefault="003C55A9" w:rsidP="004233DD">
            <w:pPr>
              <w:jc w:val="both"/>
              <w:rPr>
                <w:rFonts w:ascii="Times New Roman" w:hAnsi="Times New Roman" w:cs="Times New Roman"/>
                <w:sz w:val="24"/>
                <w:szCs w:val="24"/>
              </w:rPr>
            </w:pPr>
          </w:p>
        </w:tc>
      </w:tr>
      <w:tr w:rsidR="003C55A9" w14:paraId="7B5FA158" w14:textId="77777777" w:rsidTr="004233DD">
        <w:tc>
          <w:tcPr>
            <w:tcW w:w="3823" w:type="dxa"/>
          </w:tcPr>
          <w:p w14:paraId="7B5FA156"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Value in GBP of Pension Scheme or Gratuity Scheme at the most recent Scheme Year End:</w:t>
            </w:r>
          </w:p>
        </w:tc>
        <w:tc>
          <w:tcPr>
            <w:tcW w:w="5193" w:type="dxa"/>
          </w:tcPr>
          <w:p w14:paraId="7B5FA157" w14:textId="77777777" w:rsidR="003C55A9" w:rsidRDefault="003C55A9" w:rsidP="004233DD">
            <w:pPr>
              <w:jc w:val="both"/>
              <w:rPr>
                <w:rFonts w:ascii="Times New Roman" w:hAnsi="Times New Roman" w:cs="Times New Roman"/>
                <w:sz w:val="24"/>
                <w:szCs w:val="24"/>
              </w:rPr>
            </w:pPr>
          </w:p>
        </w:tc>
      </w:tr>
      <w:tr w:rsidR="003C55A9" w14:paraId="7B5FA15B" w14:textId="77777777" w:rsidTr="004233DD">
        <w:tc>
          <w:tcPr>
            <w:tcW w:w="3823" w:type="dxa"/>
          </w:tcPr>
          <w:p w14:paraId="7B5FA159"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Percentage of Pension Scheme or Gratuity Scheme Assets held at the most recent Scheme Year End: (i.e. Cash, Listed Securities, Real Estate, Loans Receivable etc.)</w:t>
            </w:r>
          </w:p>
        </w:tc>
        <w:tc>
          <w:tcPr>
            <w:tcW w:w="5193" w:type="dxa"/>
          </w:tcPr>
          <w:p w14:paraId="7B5FA15A" w14:textId="77777777" w:rsidR="003C55A9" w:rsidRDefault="003C55A9" w:rsidP="004233DD">
            <w:pPr>
              <w:jc w:val="both"/>
              <w:rPr>
                <w:rFonts w:ascii="Times New Roman" w:hAnsi="Times New Roman" w:cs="Times New Roman"/>
                <w:sz w:val="24"/>
                <w:szCs w:val="24"/>
              </w:rPr>
            </w:pPr>
          </w:p>
        </w:tc>
      </w:tr>
      <w:tr w:rsidR="003C55A9" w14:paraId="7B5FA160" w14:textId="77777777" w:rsidTr="004233DD">
        <w:tc>
          <w:tcPr>
            <w:tcW w:w="3823" w:type="dxa"/>
          </w:tcPr>
          <w:p w14:paraId="7B5FA15C"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Number of Members of the Pension Scheme or Gratuity Scheme at the most recent Scheme Year End:</w:t>
            </w:r>
          </w:p>
          <w:p w14:paraId="7B5FA15D" w14:textId="77777777" w:rsidR="003C55A9" w:rsidRDefault="003C55A9" w:rsidP="004233DD">
            <w:pPr>
              <w:jc w:val="both"/>
              <w:rPr>
                <w:rFonts w:ascii="Times New Roman" w:hAnsi="Times New Roman" w:cs="Times New Roman"/>
                <w:sz w:val="24"/>
                <w:szCs w:val="24"/>
              </w:rPr>
            </w:pPr>
          </w:p>
          <w:p w14:paraId="7B5FA15E" w14:textId="77777777" w:rsidR="003C55A9" w:rsidRPr="009B2EDE" w:rsidRDefault="003C55A9" w:rsidP="00823A64">
            <w:pPr>
              <w:jc w:val="both"/>
              <w:rPr>
                <w:rFonts w:ascii="Times New Roman" w:hAnsi="Times New Roman" w:cs="Times New Roman"/>
                <w:i/>
                <w:sz w:val="24"/>
                <w:szCs w:val="24"/>
              </w:rPr>
            </w:pPr>
            <w:r>
              <w:rPr>
                <w:rFonts w:ascii="Times New Roman" w:hAnsi="Times New Roman" w:cs="Times New Roman"/>
                <w:i/>
                <w:sz w:val="24"/>
                <w:szCs w:val="24"/>
              </w:rPr>
              <w:t>NB: This number must not exceed six members for the purposes of the discretionary exemption application</w:t>
            </w:r>
            <w:r w:rsidR="00823A64">
              <w:rPr>
                <w:rFonts w:ascii="Times New Roman" w:hAnsi="Times New Roman" w:cs="Times New Roman"/>
                <w:i/>
                <w:sz w:val="24"/>
                <w:szCs w:val="24"/>
              </w:rPr>
              <w:t xml:space="preserve"> (or where an for other schemes is sought the total combined number of members of the schemes must not exceed 6).</w:t>
            </w:r>
          </w:p>
        </w:tc>
        <w:tc>
          <w:tcPr>
            <w:tcW w:w="5193" w:type="dxa"/>
          </w:tcPr>
          <w:p w14:paraId="7B5FA15F" w14:textId="77777777" w:rsidR="003C55A9" w:rsidRDefault="003C55A9" w:rsidP="004233DD">
            <w:pPr>
              <w:jc w:val="both"/>
              <w:rPr>
                <w:rFonts w:ascii="Times New Roman" w:hAnsi="Times New Roman" w:cs="Times New Roman"/>
                <w:sz w:val="24"/>
                <w:szCs w:val="24"/>
              </w:rPr>
            </w:pPr>
          </w:p>
        </w:tc>
      </w:tr>
      <w:tr w:rsidR="003C55A9" w14:paraId="7B5FA163" w14:textId="77777777" w:rsidTr="004233DD">
        <w:tc>
          <w:tcPr>
            <w:tcW w:w="3823" w:type="dxa"/>
          </w:tcPr>
          <w:p w14:paraId="7B5FA161"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Names and Country of Residence of the Members of the Pensions Scheme or Gratuity Scheme:</w:t>
            </w:r>
          </w:p>
        </w:tc>
        <w:tc>
          <w:tcPr>
            <w:tcW w:w="5193" w:type="dxa"/>
          </w:tcPr>
          <w:p w14:paraId="7B5FA162" w14:textId="77777777" w:rsidR="003C55A9" w:rsidRDefault="003C55A9" w:rsidP="004233DD">
            <w:pPr>
              <w:jc w:val="both"/>
              <w:rPr>
                <w:rFonts w:ascii="Times New Roman" w:hAnsi="Times New Roman" w:cs="Times New Roman"/>
                <w:sz w:val="24"/>
                <w:szCs w:val="24"/>
              </w:rPr>
            </w:pPr>
          </w:p>
        </w:tc>
      </w:tr>
    </w:tbl>
    <w:p w14:paraId="7B5FA164" w14:textId="77777777" w:rsidR="003C55A9" w:rsidRDefault="003C55A9" w:rsidP="00E033B1">
      <w:pPr>
        <w:spacing w:after="0" w:line="240" w:lineRule="auto"/>
        <w:jc w:val="both"/>
        <w:rPr>
          <w:rFonts w:ascii="Times New Roman" w:hAnsi="Times New Roman" w:cs="Times New Roman"/>
          <w:sz w:val="24"/>
          <w:szCs w:val="24"/>
        </w:rPr>
      </w:pPr>
    </w:p>
    <w:p w14:paraId="7B5FA165" w14:textId="77777777" w:rsidR="003C55A9" w:rsidRDefault="003C55A9" w:rsidP="00E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Scheme 3</w:t>
      </w:r>
    </w:p>
    <w:p w14:paraId="7B5FA166" w14:textId="77777777" w:rsidR="003C55A9" w:rsidRDefault="003C55A9" w:rsidP="003C55A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23"/>
        <w:gridCol w:w="5193"/>
      </w:tblGrid>
      <w:tr w:rsidR="003C55A9" w14:paraId="7B5FA169" w14:textId="77777777" w:rsidTr="004233DD">
        <w:tc>
          <w:tcPr>
            <w:tcW w:w="3823" w:type="dxa"/>
          </w:tcPr>
          <w:p w14:paraId="7B5FA167"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Name:</w:t>
            </w:r>
          </w:p>
        </w:tc>
        <w:tc>
          <w:tcPr>
            <w:tcW w:w="5193" w:type="dxa"/>
          </w:tcPr>
          <w:p w14:paraId="7B5FA168" w14:textId="77777777" w:rsidR="003C55A9" w:rsidRDefault="003C55A9" w:rsidP="004233DD">
            <w:pPr>
              <w:jc w:val="both"/>
              <w:rPr>
                <w:rFonts w:ascii="Times New Roman" w:hAnsi="Times New Roman" w:cs="Times New Roman"/>
                <w:sz w:val="24"/>
                <w:szCs w:val="24"/>
              </w:rPr>
            </w:pPr>
          </w:p>
        </w:tc>
      </w:tr>
      <w:tr w:rsidR="003C55A9" w14:paraId="7B5FA16C" w14:textId="77777777" w:rsidTr="004233DD">
        <w:tc>
          <w:tcPr>
            <w:tcW w:w="3823" w:type="dxa"/>
          </w:tcPr>
          <w:p w14:paraId="7B5FA16A"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Classification:</w:t>
            </w:r>
          </w:p>
        </w:tc>
        <w:tc>
          <w:tcPr>
            <w:tcW w:w="5193" w:type="dxa"/>
          </w:tcPr>
          <w:p w14:paraId="7B5FA16B" w14:textId="77777777" w:rsidR="003C55A9" w:rsidRDefault="003C55A9" w:rsidP="004233DD">
            <w:pPr>
              <w:jc w:val="both"/>
              <w:rPr>
                <w:rFonts w:ascii="Times New Roman" w:hAnsi="Times New Roman" w:cs="Times New Roman"/>
                <w:sz w:val="24"/>
                <w:szCs w:val="24"/>
              </w:rPr>
            </w:pPr>
          </w:p>
        </w:tc>
      </w:tr>
      <w:tr w:rsidR="003C55A9" w14:paraId="7B5FA16F" w14:textId="77777777" w:rsidTr="004233DD">
        <w:tc>
          <w:tcPr>
            <w:tcW w:w="3823" w:type="dxa"/>
          </w:tcPr>
          <w:p w14:paraId="7B5FA16D"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Investment Direction:</w:t>
            </w:r>
          </w:p>
        </w:tc>
        <w:tc>
          <w:tcPr>
            <w:tcW w:w="5193" w:type="dxa"/>
          </w:tcPr>
          <w:p w14:paraId="7B5FA16E" w14:textId="77777777" w:rsidR="003C55A9" w:rsidRDefault="003C55A9" w:rsidP="004233DD">
            <w:pPr>
              <w:jc w:val="both"/>
              <w:rPr>
                <w:rFonts w:ascii="Times New Roman" w:hAnsi="Times New Roman" w:cs="Times New Roman"/>
                <w:sz w:val="24"/>
                <w:szCs w:val="24"/>
              </w:rPr>
            </w:pPr>
          </w:p>
        </w:tc>
      </w:tr>
      <w:tr w:rsidR="003C55A9" w14:paraId="7B5FA172" w14:textId="77777777" w:rsidTr="004233DD">
        <w:tc>
          <w:tcPr>
            <w:tcW w:w="3823" w:type="dxa"/>
          </w:tcPr>
          <w:p w14:paraId="7B5FA170"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 of Investment Advisor or Investment Manager</w:t>
            </w:r>
          </w:p>
        </w:tc>
        <w:tc>
          <w:tcPr>
            <w:tcW w:w="5193" w:type="dxa"/>
          </w:tcPr>
          <w:p w14:paraId="7B5FA171" w14:textId="77777777" w:rsidR="003C55A9" w:rsidRDefault="003C55A9" w:rsidP="004233DD">
            <w:pPr>
              <w:jc w:val="both"/>
              <w:rPr>
                <w:rFonts w:ascii="Times New Roman" w:hAnsi="Times New Roman" w:cs="Times New Roman"/>
                <w:sz w:val="24"/>
                <w:szCs w:val="24"/>
              </w:rPr>
            </w:pPr>
          </w:p>
        </w:tc>
      </w:tr>
      <w:tr w:rsidR="003C55A9" w14:paraId="7B5FA175" w14:textId="77777777" w:rsidTr="004233DD">
        <w:tc>
          <w:tcPr>
            <w:tcW w:w="3823" w:type="dxa"/>
          </w:tcPr>
          <w:p w14:paraId="7B5FA173"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Scheme Year End:</w:t>
            </w:r>
          </w:p>
        </w:tc>
        <w:tc>
          <w:tcPr>
            <w:tcW w:w="5193" w:type="dxa"/>
          </w:tcPr>
          <w:p w14:paraId="7B5FA174" w14:textId="77777777" w:rsidR="003C55A9" w:rsidRDefault="003C55A9" w:rsidP="004233DD">
            <w:pPr>
              <w:jc w:val="both"/>
              <w:rPr>
                <w:rFonts w:ascii="Times New Roman" w:hAnsi="Times New Roman" w:cs="Times New Roman"/>
                <w:sz w:val="24"/>
                <w:szCs w:val="24"/>
              </w:rPr>
            </w:pPr>
          </w:p>
        </w:tc>
      </w:tr>
      <w:tr w:rsidR="003C55A9" w14:paraId="7B5FA178" w14:textId="77777777" w:rsidTr="004233DD">
        <w:tc>
          <w:tcPr>
            <w:tcW w:w="3823" w:type="dxa"/>
          </w:tcPr>
          <w:p w14:paraId="7B5FA176"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Value in GBP of Pension Scheme or Gratuity Scheme at the most recent Scheme Year End:</w:t>
            </w:r>
          </w:p>
        </w:tc>
        <w:tc>
          <w:tcPr>
            <w:tcW w:w="5193" w:type="dxa"/>
          </w:tcPr>
          <w:p w14:paraId="7B5FA177" w14:textId="77777777" w:rsidR="003C55A9" w:rsidRDefault="003C55A9" w:rsidP="004233DD">
            <w:pPr>
              <w:jc w:val="both"/>
              <w:rPr>
                <w:rFonts w:ascii="Times New Roman" w:hAnsi="Times New Roman" w:cs="Times New Roman"/>
                <w:sz w:val="24"/>
                <w:szCs w:val="24"/>
              </w:rPr>
            </w:pPr>
          </w:p>
        </w:tc>
      </w:tr>
      <w:tr w:rsidR="003C55A9" w14:paraId="7B5FA17B" w14:textId="77777777" w:rsidTr="004233DD">
        <w:tc>
          <w:tcPr>
            <w:tcW w:w="3823" w:type="dxa"/>
          </w:tcPr>
          <w:p w14:paraId="7B5FA179"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lastRenderedPageBreak/>
              <w:t>Percentage of Pension Scheme or Gratuity Scheme Assets held at the most recent Scheme Year End: (i.e. Cash, Listed Securities, Real Estate, Loans Receivable etc.)</w:t>
            </w:r>
          </w:p>
        </w:tc>
        <w:tc>
          <w:tcPr>
            <w:tcW w:w="5193" w:type="dxa"/>
          </w:tcPr>
          <w:p w14:paraId="7B5FA17A" w14:textId="77777777" w:rsidR="003C55A9" w:rsidRDefault="003C55A9" w:rsidP="004233DD">
            <w:pPr>
              <w:jc w:val="both"/>
              <w:rPr>
                <w:rFonts w:ascii="Times New Roman" w:hAnsi="Times New Roman" w:cs="Times New Roman"/>
                <w:sz w:val="24"/>
                <w:szCs w:val="24"/>
              </w:rPr>
            </w:pPr>
          </w:p>
        </w:tc>
      </w:tr>
      <w:tr w:rsidR="003C55A9" w14:paraId="7B5FA180" w14:textId="77777777" w:rsidTr="004233DD">
        <w:tc>
          <w:tcPr>
            <w:tcW w:w="3823" w:type="dxa"/>
          </w:tcPr>
          <w:p w14:paraId="7B5FA17C"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Number of Members of the Pension Scheme or Gratuity Scheme at the most recent Scheme Year End:</w:t>
            </w:r>
          </w:p>
          <w:p w14:paraId="7B5FA17D" w14:textId="77777777" w:rsidR="003C55A9" w:rsidRDefault="003C55A9" w:rsidP="004233DD">
            <w:pPr>
              <w:jc w:val="both"/>
              <w:rPr>
                <w:rFonts w:ascii="Times New Roman" w:hAnsi="Times New Roman" w:cs="Times New Roman"/>
                <w:sz w:val="24"/>
                <w:szCs w:val="24"/>
              </w:rPr>
            </w:pPr>
          </w:p>
          <w:p w14:paraId="7B5FA17E" w14:textId="77777777" w:rsidR="003C55A9" w:rsidRPr="009B2EDE" w:rsidRDefault="003C55A9" w:rsidP="00823A64">
            <w:pPr>
              <w:jc w:val="both"/>
              <w:rPr>
                <w:rFonts w:ascii="Times New Roman" w:hAnsi="Times New Roman" w:cs="Times New Roman"/>
                <w:i/>
                <w:sz w:val="24"/>
                <w:szCs w:val="24"/>
              </w:rPr>
            </w:pPr>
            <w:r>
              <w:rPr>
                <w:rFonts w:ascii="Times New Roman" w:hAnsi="Times New Roman" w:cs="Times New Roman"/>
                <w:i/>
                <w:sz w:val="24"/>
                <w:szCs w:val="24"/>
              </w:rPr>
              <w:t>NB: This number must not exceed six members for the purposes of the discretionary exemption application</w:t>
            </w:r>
            <w:r w:rsidR="00823A64">
              <w:rPr>
                <w:rFonts w:ascii="Times New Roman" w:hAnsi="Times New Roman" w:cs="Times New Roman"/>
                <w:i/>
                <w:sz w:val="24"/>
                <w:szCs w:val="24"/>
              </w:rPr>
              <w:t xml:space="preserve"> (or where an for other schemes is sought the total combined number of members of the schemes must not exceed 6).</w:t>
            </w:r>
          </w:p>
        </w:tc>
        <w:tc>
          <w:tcPr>
            <w:tcW w:w="5193" w:type="dxa"/>
          </w:tcPr>
          <w:p w14:paraId="7B5FA17F" w14:textId="77777777" w:rsidR="003C55A9" w:rsidRDefault="003C55A9" w:rsidP="004233DD">
            <w:pPr>
              <w:jc w:val="both"/>
              <w:rPr>
                <w:rFonts w:ascii="Times New Roman" w:hAnsi="Times New Roman" w:cs="Times New Roman"/>
                <w:sz w:val="24"/>
                <w:szCs w:val="24"/>
              </w:rPr>
            </w:pPr>
          </w:p>
        </w:tc>
      </w:tr>
      <w:tr w:rsidR="003C55A9" w14:paraId="7B5FA183" w14:textId="77777777" w:rsidTr="004233DD">
        <w:tc>
          <w:tcPr>
            <w:tcW w:w="3823" w:type="dxa"/>
          </w:tcPr>
          <w:p w14:paraId="7B5FA181"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Names and Country of Residence of the Members of the Pensions Scheme or Gratuity Scheme:</w:t>
            </w:r>
          </w:p>
        </w:tc>
        <w:tc>
          <w:tcPr>
            <w:tcW w:w="5193" w:type="dxa"/>
          </w:tcPr>
          <w:p w14:paraId="7B5FA182" w14:textId="77777777" w:rsidR="003C55A9" w:rsidRDefault="003C55A9" w:rsidP="004233DD">
            <w:pPr>
              <w:jc w:val="both"/>
              <w:rPr>
                <w:rFonts w:ascii="Times New Roman" w:hAnsi="Times New Roman" w:cs="Times New Roman"/>
                <w:sz w:val="24"/>
                <w:szCs w:val="24"/>
              </w:rPr>
            </w:pPr>
          </w:p>
        </w:tc>
      </w:tr>
    </w:tbl>
    <w:p w14:paraId="7B5FA184" w14:textId="77777777" w:rsidR="003C55A9" w:rsidRDefault="003C55A9" w:rsidP="00E033B1">
      <w:pPr>
        <w:spacing w:after="0" w:line="240" w:lineRule="auto"/>
        <w:jc w:val="both"/>
        <w:rPr>
          <w:rFonts w:ascii="Times New Roman" w:hAnsi="Times New Roman" w:cs="Times New Roman"/>
          <w:sz w:val="24"/>
          <w:szCs w:val="24"/>
        </w:rPr>
      </w:pPr>
    </w:p>
    <w:p w14:paraId="7B5FA185" w14:textId="77777777" w:rsidR="003C55A9" w:rsidRDefault="003C55A9" w:rsidP="00E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Scheme 4</w:t>
      </w:r>
    </w:p>
    <w:p w14:paraId="7B5FA186" w14:textId="77777777" w:rsidR="003C55A9" w:rsidRDefault="003C55A9" w:rsidP="003C55A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23"/>
        <w:gridCol w:w="5193"/>
      </w:tblGrid>
      <w:tr w:rsidR="003C55A9" w14:paraId="7B5FA189" w14:textId="77777777" w:rsidTr="004233DD">
        <w:tc>
          <w:tcPr>
            <w:tcW w:w="3823" w:type="dxa"/>
          </w:tcPr>
          <w:p w14:paraId="7B5FA187"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Name:</w:t>
            </w:r>
          </w:p>
        </w:tc>
        <w:tc>
          <w:tcPr>
            <w:tcW w:w="5193" w:type="dxa"/>
          </w:tcPr>
          <w:p w14:paraId="7B5FA188" w14:textId="77777777" w:rsidR="003C55A9" w:rsidRDefault="003C55A9" w:rsidP="004233DD">
            <w:pPr>
              <w:jc w:val="both"/>
              <w:rPr>
                <w:rFonts w:ascii="Times New Roman" w:hAnsi="Times New Roman" w:cs="Times New Roman"/>
                <w:sz w:val="24"/>
                <w:szCs w:val="24"/>
              </w:rPr>
            </w:pPr>
          </w:p>
        </w:tc>
      </w:tr>
      <w:tr w:rsidR="003C55A9" w14:paraId="7B5FA18C" w14:textId="77777777" w:rsidTr="004233DD">
        <w:tc>
          <w:tcPr>
            <w:tcW w:w="3823" w:type="dxa"/>
          </w:tcPr>
          <w:p w14:paraId="7B5FA18A"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Classification:</w:t>
            </w:r>
          </w:p>
        </w:tc>
        <w:tc>
          <w:tcPr>
            <w:tcW w:w="5193" w:type="dxa"/>
          </w:tcPr>
          <w:p w14:paraId="7B5FA18B" w14:textId="77777777" w:rsidR="003C55A9" w:rsidRDefault="003C55A9" w:rsidP="004233DD">
            <w:pPr>
              <w:jc w:val="both"/>
              <w:rPr>
                <w:rFonts w:ascii="Times New Roman" w:hAnsi="Times New Roman" w:cs="Times New Roman"/>
                <w:sz w:val="24"/>
                <w:szCs w:val="24"/>
              </w:rPr>
            </w:pPr>
          </w:p>
        </w:tc>
      </w:tr>
      <w:tr w:rsidR="003C55A9" w14:paraId="7B5FA18F" w14:textId="77777777" w:rsidTr="004233DD">
        <w:tc>
          <w:tcPr>
            <w:tcW w:w="3823" w:type="dxa"/>
          </w:tcPr>
          <w:p w14:paraId="7B5FA18D"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Investment Direction:</w:t>
            </w:r>
          </w:p>
        </w:tc>
        <w:tc>
          <w:tcPr>
            <w:tcW w:w="5193" w:type="dxa"/>
          </w:tcPr>
          <w:p w14:paraId="7B5FA18E" w14:textId="77777777" w:rsidR="003C55A9" w:rsidRDefault="003C55A9" w:rsidP="004233DD">
            <w:pPr>
              <w:jc w:val="both"/>
              <w:rPr>
                <w:rFonts w:ascii="Times New Roman" w:hAnsi="Times New Roman" w:cs="Times New Roman"/>
                <w:sz w:val="24"/>
                <w:szCs w:val="24"/>
              </w:rPr>
            </w:pPr>
          </w:p>
        </w:tc>
      </w:tr>
      <w:tr w:rsidR="003C55A9" w14:paraId="7B5FA192" w14:textId="77777777" w:rsidTr="004233DD">
        <w:tc>
          <w:tcPr>
            <w:tcW w:w="3823" w:type="dxa"/>
          </w:tcPr>
          <w:p w14:paraId="7B5FA190"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 of Investment Advisor or Investment Manager</w:t>
            </w:r>
          </w:p>
        </w:tc>
        <w:tc>
          <w:tcPr>
            <w:tcW w:w="5193" w:type="dxa"/>
          </w:tcPr>
          <w:p w14:paraId="7B5FA191" w14:textId="77777777" w:rsidR="003C55A9" w:rsidRDefault="003C55A9" w:rsidP="004233DD">
            <w:pPr>
              <w:jc w:val="both"/>
              <w:rPr>
                <w:rFonts w:ascii="Times New Roman" w:hAnsi="Times New Roman" w:cs="Times New Roman"/>
                <w:sz w:val="24"/>
                <w:szCs w:val="24"/>
              </w:rPr>
            </w:pPr>
          </w:p>
        </w:tc>
      </w:tr>
      <w:tr w:rsidR="003C55A9" w14:paraId="7B5FA195" w14:textId="77777777" w:rsidTr="004233DD">
        <w:tc>
          <w:tcPr>
            <w:tcW w:w="3823" w:type="dxa"/>
          </w:tcPr>
          <w:p w14:paraId="7B5FA193"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Scheme Year End:</w:t>
            </w:r>
          </w:p>
        </w:tc>
        <w:tc>
          <w:tcPr>
            <w:tcW w:w="5193" w:type="dxa"/>
          </w:tcPr>
          <w:p w14:paraId="7B5FA194" w14:textId="77777777" w:rsidR="003C55A9" w:rsidRDefault="003C55A9" w:rsidP="004233DD">
            <w:pPr>
              <w:jc w:val="both"/>
              <w:rPr>
                <w:rFonts w:ascii="Times New Roman" w:hAnsi="Times New Roman" w:cs="Times New Roman"/>
                <w:sz w:val="24"/>
                <w:szCs w:val="24"/>
              </w:rPr>
            </w:pPr>
          </w:p>
        </w:tc>
      </w:tr>
      <w:tr w:rsidR="003C55A9" w14:paraId="7B5FA198" w14:textId="77777777" w:rsidTr="004233DD">
        <w:tc>
          <w:tcPr>
            <w:tcW w:w="3823" w:type="dxa"/>
          </w:tcPr>
          <w:p w14:paraId="7B5FA196"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Value in GBP of Pension Scheme or Gratuity Scheme at the most recent Scheme Year End:</w:t>
            </w:r>
          </w:p>
        </w:tc>
        <w:tc>
          <w:tcPr>
            <w:tcW w:w="5193" w:type="dxa"/>
          </w:tcPr>
          <w:p w14:paraId="7B5FA197" w14:textId="77777777" w:rsidR="003C55A9" w:rsidRDefault="003C55A9" w:rsidP="004233DD">
            <w:pPr>
              <w:jc w:val="both"/>
              <w:rPr>
                <w:rFonts w:ascii="Times New Roman" w:hAnsi="Times New Roman" w:cs="Times New Roman"/>
                <w:sz w:val="24"/>
                <w:szCs w:val="24"/>
              </w:rPr>
            </w:pPr>
          </w:p>
        </w:tc>
      </w:tr>
      <w:tr w:rsidR="003C55A9" w14:paraId="7B5FA19B" w14:textId="77777777" w:rsidTr="004233DD">
        <w:tc>
          <w:tcPr>
            <w:tcW w:w="3823" w:type="dxa"/>
          </w:tcPr>
          <w:p w14:paraId="7B5FA199"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Percentage of Pension Scheme or Gratuity Scheme Assets held at the most recent Scheme Year End: (i.e. Cash, Listed Securities, Real Estate, Loans Receivable etc.)</w:t>
            </w:r>
          </w:p>
        </w:tc>
        <w:tc>
          <w:tcPr>
            <w:tcW w:w="5193" w:type="dxa"/>
          </w:tcPr>
          <w:p w14:paraId="7B5FA19A" w14:textId="77777777" w:rsidR="003C55A9" w:rsidRDefault="003C55A9" w:rsidP="004233DD">
            <w:pPr>
              <w:jc w:val="both"/>
              <w:rPr>
                <w:rFonts w:ascii="Times New Roman" w:hAnsi="Times New Roman" w:cs="Times New Roman"/>
                <w:sz w:val="24"/>
                <w:szCs w:val="24"/>
              </w:rPr>
            </w:pPr>
          </w:p>
        </w:tc>
      </w:tr>
      <w:tr w:rsidR="003C55A9" w14:paraId="7B5FA1A0" w14:textId="77777777" w:rsidTr="004233DD">
        <w:tc>
          <w:tcPr>
            <w:tcW w:w="3823" w:type="dxa"/>
          </w:tcPr>
          <w:p w14:paraId="7B5FA19C"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Number of Members of the Pension Scheme or Gratuity Scheme at the most recent Scheme Year End:</w:t>
            </w:r>
          </w:p>
          <w:p w14:paraId="7B5FA19D" w14:textId="77777777" w:rsidR="003C55A9" w:rsidRDefault="003C55A9" w:rsidP="004233DD">
            <w:pPr>
              <w:jc w:val="both"/>
              <w:rPr>
                <w:rFonts w:ascii="Times New Roman" w:hAnsi="Times New Roman" w:cs="Times New Roman"/>
                <w:sz w:val="24"/>
                <w:szCs w:val="24"/>
              </w:rPr>
            </w:pPr>
          </w:p>
          <w:p w14:paraId="7B5FA19E" w14:textId="77777777" w:rsidR="003C55A9" w:rsidRPr="009B2EDE" w:rsidRDefault="003C55A9" w:rsidP="004233DD">
            <w:pPr>
              <w:jc w:val="both"/>
              <w:rPr>
                <w:rFonts w:ascii="Times New Roman" w:hAnsi="Times New Roman" w:cs="Times New Roman"/>
                <w:i/>
                <w:sz w:val="24"/>
                <w:szCs w:val="24"/>
              </w:rPr>
            </w:pPr>
            <w:r>
              <w:rPr>
                <w:rFonts w:ascii="Times New Roman" w:hAnsi="Times New Roman" w:cs="Times New Roman"/>
                <w:i/>
                <w:sz w:val="24"/>
                <w:szCs w:val="24"/>
              </w:rPr>
              <w:t>NB: This number must not exceed six members for the purposes of the discretionary exemption application</w:t>
            </w:r>
            <w:r w:rsidR="00823A64">
              <w:rPr>
                <w:rFonts w:ascii="Times New Roman" w:hAnsi="Times New Roman" w:cs="Times New Roman"/>
                <w:i/>
                <w:sz w:val="24"/>
                <w:szCs w:val="24"/>
              </w:rPr>
              <w:t xml:space="preserve"> (or where an for other schemes is sought the total combined number of members of the schemes must not exceed 6)</w:t>
            </w:r>
            <w:r>
              <w:rPr>
                <w:rFonts w:ascii="Times New Roman" w:hAnsi="Times New Roman" w:cs="Times New Roman"/>
                <w:i/>
                <w:sz w:val="24"/>
                <w:szCs w:val="24"/>
              </w:rPr>
              <w:t xml:space="preserve">. </w:t>
            </w:r>
          </w:p>
        </w:tc>
        <w:tc>
          <w:tcPr>
            <w:tcW w:w="5193" w:type="dxa"/>
          </w:tcPr>
          <w:p w14:paraId="7B5FA19F" w14:textId="77777777" w:rsidR="003C55A9" w:rsidRDefault="003C55A9" w:rsidP="004233DD">
            <w:pPr>
              <w:jc w:val="both"/>
              <w:rPr>
                <w:rFonts w:ascii="Times New Roman" w:hAnsi="Times New Roman" w:cs="Times New Roman"/>
                <w:sz w:val="24"/>
                <w:szCs w:val="24"/>
              </w:rPr>
            </w:pPr>
          </w:p>
        </w:tc>
      </w:tr>
      <w:tr w:rsidR="003C55A9" w14:paraId="7B5FA1A3" w14:textId="77777777" w:rsidTr="004233DD">
        <w:tc>
          <w:tcPr>
            <w:tcW w:w="3823" w:type="dxa"/>
          </w:tcPr>
          <w:p w14:paraId="7B5FA1A1"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lastRenderedPageBreak/>
              <w:t>Names and Country of Residence of the Members of the Pensions Scheme or Gratuity Scheme:</w:t>
            </w:r>
          </w:p>
        </w:tc>
        <w:tc>
          <w:tcPr>
            <w:tcW w:w="5193" w:type="dxa"/>
          </w:tcPr>
          <w:p w14:paraId="7B5FA1A2" w14:textId="77777777" w:rsidR="003C55A9" w:rsidRDefault="003C55A9" w:rsidP="004233DD">
            <w:pPr>
              <w:jc w:val="both"/>
              <w:rPr>
                <w:rFonts w:ascii="Times New Roman" w:hAnsi="Times New Roman" w:cs="Times New Roman"/>
                <w:sz w:val="24"/>
                <w:szCs w:val="24"/>
              </w:rPr>
            </w:pPr>
          </w:p>
        </w:tc>
      </w:tr>
    </w:tbl>
    <w:p w14:paraId="7B5FA1A4" w14:textId="77777777" w:rsidR="003C55A9" w:rsidRDefault="003C55A9" w:rsidP="00E033B1">
      <w:pPr>
        <w:spacing w:after="0" w:line="240" w:lineRule="auto"/>
        <w:jc w:val="both"/>
        <w:rPr>
          <w:rFonts w:ascii="Times New Roman" w:hAnsi="Times New Roman" w:cs="Times New Roman"/>
          <w:sz w:val="24"/>
          <w:szCs w:val="24"/>
        </w:rPr>
      </w:pPr>
    </w:p>
    <w:p w14:paraId="7B5FA1A5" w14:textId="77777777" w:rsidR="003C55A9" w:rsidRDefault="003C55A9" w:rsidP="00E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Scheme 5</w:t>
      </w:r>
    </w:p>
    <w:p w14:paraId="7B5FA1A6" w14:textId="77777777" w:rsidR="003C55A9" w:rsidRDefault="003C55A9" w:rsidP="003C55A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23"/>
        <w:gridCol w:w="5193"/>
      </w:tblGrid>
      <w:tr w:rsidR="003C55A9" w14:paraId="7B5FA1A9" w14:textId="77777777" w:rsidTr="004233DD">
        <w:tc>
          <w:tcPr>
            <w:tcW w:w="3823" w:type="dxa"/>
          </w:tcPr>
          <w:p w14:paraId="7B5FA1A7"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Name:</w:t>
            </w:r>
          </w:p>
        </w:tc>
        <w:tc>
          <w:tcPr>
            <w:tcW w:w="5193" w:type="dxa"/>
          </w:tcPr>
          <w:p w14:paraId="7B5FA1A8" w14:textId="77777777" w:rsidR="003C55A9" w:rsidRDefault="003C55A9" w:rsidP="004233DD">
            <w:pPr>
              <w:jc w:val="both"/>
              <w:rPr>
                <w:rFonts w:ascii="Times New Roman" w:hAnsi="Times New Roman" w:cs="Times New Roman"/>
                <w:sz w:val="24"/>
                <w:szCs w:val="24"/>
              </w:rPr>
            </w:pPr>
          </w:p>
        </w:tc>
      </w:tr>
      <w:tr w:rsidR="003C55A9" w14:paraId="7B5FA1AC" w14:textId="77777777" w:rsidTr="004233DD">
        <w:tc>
          <w:tcPr>
            <w:tcW w:w="3823" w:type="dxa"/>
          </w:tcPr>
          <w:p w14:paraId="7B5FA1AA"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Classification:</w:t>
            </w:r>
          </w:p>
        </w:tc>
        <w:tc>
          <w:tcPr>
            <w:tcW w:w="5193" w:type="dxa"/>
          </w:tcPr>
          <w:p w14:paraId="7B5FA1AB" w14:textId="77777777" w:rsidR="003C55A9" w:rsidRDefault="003C55A9" w:rsidP="004233DD">
            <w:pPr>
              <w:jc w:val="both"/>
              <w:rPr>
                <w:rFonts w:ascii="Times New Roman" w:hAnsi="Times New Roman" w:cs="Times New Roman"/>
                <w:sz w:val="24"/>
                <w:szCs w:val="24"/>
              </w:rPr>
            </w:pPr>
          </w:p>
        </w:tc>
      </w:tr>
      <w:tr w:rsidR="003C55A9" w14:paraId="7B5FA1AF" w14:textId="77777777" w:rsidTr="004233DD">
        <w:tc>
          <w:tcPr>
            <w:tcW w:w="3823" w:type="dxa"/>
          </w:tcPr>
          <w:p w14:paraId="7B5FA1AD"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Investment Direction:</w:t>
            </w:r>
          </w:p>
        </w:tc>
        <w:tc>
          <w:tcPr>
            <w:tcW w:w="5193" w:type="dxa"/>
          </w:tcPr>
          <w:p w14:paraId="7B5FA1AE" w14:textId="77777777" w:rsidR="003C55A9" w:rsidRDefault="003C55A9" w:rsidP="004233DD">
            <w:pPr>
              <w:jc w:val="both"/>
              <w:rPr>
                <w:rFonts w:ascii="Times New Roman" w:hAnsi="Times New Roman" w:cs="Times New Roman"/>
                <w:sz w:val="24"/>
                <w:szCs w:val="24"/>
              </w:rPr>
            </w:pPr>
          </w:p>
        </w:tc>
      </w:tr>
      <w:tr w:rsidR="003C55A9" w14:paraId="7B5FA1B2" w14:textId="77777777" w:rsidTr="004233DD">
        <w:tc>
          <w:tcPr>
            <w:tcW w:w="3823" w:type="dxa"/>
          </w:tcPr>
          <w:p w14:paraId="7B5FA1B0"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 of Investment Advisor or Investment Manager</w:t>
            </w:r>
          </w:p>
        </w:tc>
        <w:tc>
          <w:tcPr>
            <w:tcW w:w="5193" w:type="dxa"/>
          </w:tcPr>
          <w:p w14:paraId="7B5FA1B1" w14:textId="77777777" w:rsidR="003C55A9" w:rsidRDefault="003C55A9" w:rsidP="004233DD">
            <w:pPr>
              <w:jc w:val="both"/>
              <w:rPr>
                <w:rFonts w:ascii="Times New Roman" w:hAnsi="Times New Roman" w:cs="Times New Roman"/>
                <w:sz w:val="24"/>
                <w:szCs w:val="24"/>
              </w:rPr>
            </w:pPr>
          </w:p>
        </w:tc>
      </w:tr>
      <w:tr w:rsidR="003C55A9" w14:paraId="7B5FA1B5" w14:textId="77777777" w:rsidTr="004233DD">
        <w:tc>
          <w:tcPr>
            <w:tcW w:w="3823" w:type="dxa"/>
          </w:tcPr>
          <w:p w14:paraId="7B5FA1B3"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Scheme Year End:</w:t>
            </w:r>
          </w:p>
        </w:tc>
        <w:tc>
          <w:tcPr>
            <w:tcW w:w="5193" w:type="dxa"/>
          </w:tcPr>
          <w:p w14:paraId="7B5FA1B4" w14:textId="77777777" w:rsidR="003C55A9" w:rsidRDefault="003C55A9" w:rsidP="004233DD">
            <w:pPr>
              <w:jc w:val="both"/>
              <w:rPr>
                <w:rFonts w:ascii="Times New Roman" w:hAnsi="Times New Roman" w:cs="Times New Roman"/>
                <w:sz w:val="24"/>
                <w:szCs w:val="24"/>
              </w:rPr>
            </w:pPr>
          </w:p>
        </w:tc>
      </w:tr>
      <w:tr w:rsidR="003C55A9" w14:paraId="7B5FA1B8" w14:textId="77777777" w:rsidTr="004233DD">
        <w:tc>
          <w:tcPr>
            <w:tcW w:w="3823" w:type="dxa"/>
          </w:tcPr>
          <w:p w14:paraId="7B5FA1B6"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Value in GBP of Pension Scheme or Gratuity Scheme at the most recent Scheme Year End:</w:t>
            </w:r>
          </w:p>
        </w:tc>
        <w:tc>
          <w:tcPr>
            <w:tcW w:w="5193" w:type="dxa"/>
          </w:tcPr>
          <w:p w14:paraId="7B5FA1B7" w14:textId="77777777" w:rsidR="003C55A9" w:rsidRDefault="003C55A9" w:rsidP="004233DD">
            <w:pPr>
              <w:jc w:val="both"/>
              <w:rPr>
                <w:rFonts w:ascii="Times New Roman" w:hAnsi="Times New Roman" w:cs="Times New Roman"/>
                <w:sz w:val="24"/>
                <w:szCs w:val="24"/>
              </w:rPr>
            </w:pPr>
          </w:p>
        </w:tc>
      </w:tr>
      <w:tr w:rsidR="003C55A9" w14:paraId="7B5FA1BB" w14:textId="77777777" w:rsidTr="004233DD">
        <w:tc>
          <w:tcPr>
            <w:tcW w:w="3823" w:type="dxa"/>
          </w:tcPr>
          <w:p w14:paraId="7B5FA1B9"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Percentage of Pension Scheme or Gratuity Scheme Assets held at the most recent Scheme Year End: (i.e. Cash, Listed Securities, Real Estate, Loans Receivable etc.)</w:t>
            </w:r>
          </w:p>
        </w:tc>
        <w:tc>
          <w:tcPr>
            <w:tcW w:w="5193" w:type="dxa"/>
          </w:tcPr>
          <w:p w14:paraId="7B5FA1BA" w14:textId="77777777" w:rsidR="003C55A9" w:rsidRDefault="003C55A9" w:rsidP="004233DD">
            <w:pPr>
              <w:jc w:val="both"/>
              <w:rPr>
                <w:rFonts w:ascii="Times New Roman" w:hAnsi="Times New Roman" w:cs="Times New Roman"/>
                <w:sz w:val="24"/>
                <w:szCs w:val="24"/>
              </w:rPr>
            </w:pPr>
          </w:p>
        </w:tc>
      </w:tr>
      <w:tr w:rsidR="003C55A9" w14:paraId="7B5FA1C0" w14:textId="77777777" w:rsidTr="004233DD">
        <w:tc>
          <w:tcPr>
            <w:tcW w:w="3823" w:type="dxa"/>
          </w:tcPr>
          <w:p w14:paraId="7B5FA1BC"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Number of Members of the Pension Scheme or Gratuity Scheme at the most recent Scheme Year End:</w:t>
            </w:r>
          </w:p>
          <w:p w14:paraId="7B5FA1BD" w14:textId="77777777" w:rsidR="003C55A9" w:rsidRDefault="003C55A9" w:rsidP="004233DD">
            <w:pPr>
              <w:jc w:val="both"/>
              <w:rPr>
                <w:rFonts w:ascii="Times New Roman" w:hAnsi="Times New Roman" w:cs="Times New Roman"/>
                <w:sz w:val="24"/>
                <w:szCs w:val="24"/>
              </w:rPr>
            </w:pPr>
          </w:p>
          <w:p w14:paraId="7B5FA1BE" w14:textId="77777777" w:rsidR="003C55A9" w:rsidRPr="009B2EDE" w:rsidRDefault="003C55A9" w:rsidP="004233DD">
            <w:pPr>
              <w:jc w:val="both"/>
              <w:rPr>
                <w:rFonts w:ascii="Times New Roman" w:hAnsi="Times New Roman" w:cs="Times New Roman"/>
                <w:i/>
                <w:sz w:val="24"/>
                <w:szCs w:val="24"/>
              </w:rPr>
            </w:pPr>
            <w:r>
              <w:rPr>
                <w:rFonts w:ascii="Times New Roman" w:hAnsi="Times New Roman" w:cs="Times New Roman"/>
                <w:i/>
                <w:sz w:val="24"/>
                <w:szCs w:val="24"/>
              </w:rPr>
              <w:t>NB: This number must not exceed six members for the purposes of the discretionary exemption application</w:t>
            </w:r>
            <w:r w:rsidR="00823A64">
              <w:rPr>
                <w:rFonts w:ascii="Times New Roman" w:hAnsi="Times New Roman" w:cs="Times New Roman"/>
                <w:i/>
                <w:sz w:val="24"/>
                <w:szCs w:val="24"/>
              </w:rPr>
              <w:t xml:space="preserve"> (or where an for other schemes is sought the total combined number of members of the schemes must not exceed 6)</w:t>
            </w:r>
            <w:r>
              <w:rPr>
                <w:rFonts w:ascii="Times New Roman" w:hAnsi="Times New Roman" w:cs="Times New Roman"/>
                <w:i/>
                <w:sz w:val="24"/>
                <w:szCs w:val="24"/>
              </w:rPr>
              <w:t xml:space="preserve">. </w:t>
            </w:r>
          </w:p>
        </w:tc>
        <w:tc>
          <w:tcPr>
            <w:tcW w:w="5193" w:type="dxa"/>
          </w:tcPr>
          <w:p w14:paraId="7B5FA1BF" w14:textId="77777777" w:rsidR="003C55A9" w:rsidRDefault="003C55A9" w:rsidP="004233DD">
            <w:pPr>
              <w:jc w:val="both"/>
              <w:rPr>
                <w:rFonts w:ascii="Times New Roman" w:hAnsi="Times New Roman" w:cs="Times New Roman"/>
                <w:sz w:val="24"/>
                <w:szCs w:val="24"/>
              </w:rPr>
            </w:pPr>
          </w:p>
        </w:tc>
      </w:tr>
      <w:tr w:rsidR="003C55A9" w14:paraId="7B5FA1C3" w14:textId="77777777" w:rsidTr="004233DD">
        <w:tc>
          <w:tcPr>
            <w:tcW w:w="3823" w:type="dxa"/>
          </w:tcPr>
          <w:p w14:paraId="7B5FA1C1"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Names and Country of Residence of the Members of the Pensions Scheme or Gratuity Scheme:</w:t>
            </w:r>
          </w:p>
        </w:tc>
        <w:tc>
          <w:tcPr>
            <w:tcW w:w="5193" w:type="dxa"/>
          </w:tcPr>
          <w:p w14:paraId="7B5FA1C2" w14:textId="77777777" w:rsidR="003C55A9" w:rsidRDefault="003C55A9" w:rsidP="004233DD">
            <w:pPr>
              <w:jc w:val="both"/>
              <w:rPr>
                <w:rFonts w:ascii="Times New Roman" w:hAnsi="Times New Roman" w:cs="Times New Roman"/>
                <w:sz w:val="24"/>
                <w:szCs w:val="24"/>
              </w:rPr>
            </w:pPr>
          </w:p>
        </w:tc>
      </w:tr>
    </w:tbl>
    <w:p w14:paraId="7B5FA1C4" w14:textId="77777777" w:rsidR="003C55A9" w:rsidRDefault="003C55A9" w:rsidP="00E033B1">
      <w:pPr>
        <w:spacing w:after="0" w:line="240" w:lineRule="auto"/>
        <w:jc w:val="both"/>
        <w:rPr>
          <w:rFonts w:ascii="Times New Roman" w:hAnsi="Times New Roman" w:cs="Times New Roman"/>
          <w:sz w:val="24"/>
          <w:szCs w:val="24"/>
        </w:rPr>
      </w:pPr>
    </w:p>
    <w:p w14:paraId="7B5FA1C5" w14:textId="77777777" w:rsidR="003C55A9" w:rsidRDefault="003C55A9" w:rsidP="00E033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Scheme 6</w:t>
      </w:r>
    </w:p>
    <w:p w14:paraId="7B5FA1C6" w14:textId="77777777" w:rsidR="003C55A9" w:rsidRDefault="003C55A9" w:rsidP="00E033B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23"/>
        <w:gridCol w:w="5193"/>
      </w:tblGrid>
      <w:tr w:rsidR="003C55A9" w14:paraId="7B5FA1C9" w14:textId="77777777" w:rsidTr="004233DD">
        <w:tc>
          <w:tcPr>
            <w:tcW w:w="3823" w:type="dxa"/>
          </w:tcPr>
          <w:p w14:paraId="7B5FA1C7"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Name:</w:t>
            </w:r>
          </w:p>
        </w:tc>
        <w:tc>
          <w:tcPr>
            <w:tcW w:w="5193" w:type="dxa"/>
          </w:tcPr>
          <w:p w14:paraId="7B5FA1C8" w14:textId="77777777" w:rsidR="003C55A9" w:rsidRDefault="003C55A9" w:rsidP="004233DD">
            <w:pPr>
              <w:jc w:val="both"/>
              <w:rPr>
                <w:rFonts w:ascii="Times New Roman" w:hAnsi="Times New Roman" w:cs="Times New Roman"/>
                <w:sz w:val="24"/>
                <w:szCs w:val="24"/>
              </w:rPr>
            </w:pPr>
          </w:p>
        </w:tc>
      </w:tr>
      <w:tr w:rsidR="003C55A9" w14:paraId="7B5FA1CC" w14:textId="77777777" w:rsidTr="004233DD">
        <w:tc>
          <w:tcPr>
            <w:tcW w:w="3823" w:type="dxa"/>
          </w:tcPr>
          <w:p w14:paraId="7B5FA1CA"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Classification:</w:t>
            </w:r>
          </w:p>
        </w:tc>
        <w:tc>
          <w:tcPr>
            <w:tcW w:w="5193" w:type="dxa"/>
          </w:tcPr>
          <w:p w14:paraId="7B5FA1CB" w14:textId="77777777" w:rsidR="003C55A9" w:rsidRDefault="003C55A9" w:rsidP="004233DD">
            <w:pPr>
              <w:jc w:val="both"/>
              <w:rPr>
                <w:rFonts w:ascii="Times New Roman" w:hAnsi="Times New Roman" w:cs="Times New Roman"/>
                <w:sz w:val="24"/>
                <w:szCs w:val="24"/>
              </w:rPr>
            </w:pPr>
          </w:p>
        </w:tc>
      </w:tr>
      <w:tr w:rsidR="003C55A9" w14:paraId="7B5FA1CF" w14:textId="77777777" w:rsidTr="004233DD">
        <w:tc>
          <w:tcPr>
            <w:tcW w:w="3823" w:type="dxa"/>
          </w:tcPr>
          <w:p w14:paraId="7B5FA1CD"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Pension Scheme or Gratuity Scheme Investment Direction:</w:t>
            </w:r>
          </w:p>
        </w:tc>
        <w:tc>
          <w:tcPr>
            <w:tcW w:w="5193" w:type="dxa"/>
          </w:tcPr>
          <w:p w14:paraId="7B5FA1CE" w14:textId="77777777" w:rsidR="003C55A9" w:rsidRDefault="003C55A9" w:rsidP="004233DD">
            <w:pPr>
              <w:jc w:val="both"/>
              <w:rPr>
                <w:rFonts w:ascii="Times New Roman" w:hAnsi="Times New Roman" w:cs="Times New Roman"/>
                <w:sz w:val="24"/>
                <w:szCs w:val="24"/>
              </w:rPr>
            </w:pPr>
          </w:p>
        </w:tc>
      </w:tr>
      <w:tr w:rsidR="003C55A9" w14:paraId="7B5FA1D2" w14:textId="77777777" w:rsidTr="004233DD">
        <w:tc>
          <w:tcPr>
            <w:tcW w:w="3823" w:type="dxa"/>
          </w:tcPr>
          <w:p w14:paraId="7B5FA1D0"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 of Investment Advisor or Investment Manager</w:t>
            </w:r>
          </w:p>
        </w:tc>
        <w:tc>
          <w:tcPr>
            <w:tcW w:w="5193" w:type="dxa"/>
          </w:tcPr>
          <w:p w14:paraId="7B5FA1D1" w14:textId="77777777" w:rsidR="003C55A9" w:rsidRDefault="003C55A9" w:rsidP="004233DD">
            <w:pPr>
              <w:jc w:val="both"/>
              <w:rPr>
                <w:rFonts w:ascii="Times New Roman" w:hAnsi="Times New Roman" w:cs="Times New Roman"/>
                <w:sz w:val="24"/>
                <w:szCs w:val="24"/>
              </w:rPr>
            </w:pPr>
          </w:p>
        </w:tc>
      </w:tr>
      <w:tr w:rsidR="003C55A9" w14:paraId="7B5FA1D5" w14:textId="77777777" w:rsidTr="004233DD">
        <w:tc>
          <w:tcPr>
            <w:tcW w:w="3823" w:type="dxa"/>
          </w:tcPr>
          <w:p w14:paraId="7B5FA1D3"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Scheme Year End:</w:t>
            </w:r>
          </w:p>
        </w:tc>
        <w:tc>
          <w:tcPr>
            <w:tcW w:w="5193" w:type="dxa"/>
          </w:tcPr>
          <w:p w14:paraId="7B5FA1D4" w14:textId="77777777" w:rsidR="003C55A9" w:rsidRDefault="003C55A9" w:rsidP="004233DD">
            <w:pPr>
              <w:jc w:val="both"/>
              <w:rPr>
                <w:rFonts w:ascii="Times New Roman" w:hAnsi="Times New Roman" w:cs="Times New Roman"/>
                <w:sz w:val="24"/>
                <w:szCs w:val="24"/>
              </w:rPr>
            </w:pPr>
          </w:p>
        </w:tc>
      </w:tr>
      <w:tr w:rsidR="003C55A9" w14:paraId="7B5FA1D8" w14:textId="77777777" w:rsidTr="004233DD">
        <w:tc>
          <w:tcPr>
            <w:tcW w:w="3823" w:type="dxa"/>
          </w:tcPr>
          <w:p w14:paraId="7B5FA1D6"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lastRenderedPageBreak/>
              <w:t>Total Value in GBP of Pension Scheme or Gratuity Scheme at the most recent Scheme Year End:</w:t>
            </w:r>
          </w:p>
        </w:tc>
        <w:tc>
          <w:tcPr>
            <w:tcW w:w="5193" w:type="dxa"/>
          </w:tcPr>
          <w:p w14:paraId="7B5FA1D7" w14:textId="77777777" w:rsidR="003C55A9" w:rsidRDefault="003C55A9" w:rsidP="004233DD">
            <w:pPr>
              <w:jc w:val="both"/>
              <w:rPr>
                <w:rFonts w:ascii="Times New Roman" w:hAnsi="Times New Roman" w:cs="Times New Roman"/>
                <w:sz w:val="24"/>
                <w:szCs w:val="24"/>
              </w:rPr>
            </w:pPr>
          </w:p>
        </w:tc>
      </w:tr>
      <w:tr w:rsidR="003C55A9" w14:paraId="7B5FA1DB" w14:textId="77777777" w:rsidTr="004233DD">
        <w:tc>
          <w:tcPr>
            <w:tcW w:w="3823" w:type="dxa"/>
          </w:tcPr>
          <w:p w14:paraId="7B5FA1D9"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Percentage of Pension Scheme or Gratuity Scheme Assets held at the most recent Scheme Year End: (i.e. Cash, Listed Securities, Real Estate, Loans Receivable etc.)</w:t>
            </w:r>
          </w:p>
        </w:tc>
        <w:tc>
          <w:tcPr>
            <w:tcW w:w="5193" w:type="dxa"/>
          </w:tcPr>
          <w:p w14:paraId="7B5FA1DA" w14:textId="77777777" w:rsidR="003C55A9" w:rsidRDefault="003C55A9" w:rsidP="004233DD">
            <w:pPr>
              <w:jc w:val="both"/>
              <w:rPr>
                <w:rFonts w:ascii="Times New Roman" w:hAnsi="Times New Roman" w:cs="Times New Roman"/>
                <w:sz w:val="24"/>
                <w:szCs w:val="24"/>
              </w:rPr>
            </w:pPr>
          </w:p>
        </w:tc>
      </w:tr>
      <w:tr w:rsidR="003C55A9" w14:paraId="7B5FA1E0" w14:textId="77777777" w:rsidTr="004233DD">
        <w:tc>
          <w:tcPr>
            <w:tcW w:w="3823" w:type="dxa"/>
          </w:tcPr>
          <w:p w14:paraId="7B5FA1DC"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Total Number of Members of the Pension Scheme or Gratuity Scheme at the most recent Scheme Year End:</w:t>
            </w:r>
          </w:p>
          <w:p w14:paraId="7B5FA1DD" w14:textId="77777777" w:rsidR="003C55A9" w:rsidRDefault="003C55A9" w:rsidP="004233DD">
            <w:pPr>
              <w:jc w:val="both"/>
              <w:rPr>
                <w:rFonts w:ascii="Times New Roman" w:hAnsi="Times New Roman" w:cs="Times New Roman"/>
                <w:sz w:val="24"/>
                <w:szCs w:val="24"/>
              </w:rPr>
            </w:pPr>
          </w:p>
          <w:p w14:paraId="7B5FA1DE" w14:textId="77777777" w:rsidR="003C55A9" w:rsidRPr="009B2EDE" w:rsidRDefault="003C55A9" w:rsidP="004233DD">
            <w:pPr>
              <w:jc w:val="both"/>
              <w:rPr>
                <w:rFonts w:ascii="Times New Roman" w:hAnsi="Times New Roman" w:cs="Times New Roman"/>
                <w:i/>
                <w:sz w:val="24"/>
                <w:szCs w:val="24"/>
              </w:rPr>
            </w:pPr>
            <w:r>
              <w:rPr>
                <w:rFonts w:ascii="Times New Roman" w:hAnsi="Times New Roman" w:cs="Times New Roman"/>
                <w:i/>
                <w:sz w:val="24"/>
                <w:szCs w:val="24"/>
              </w:rPr>
              <w:t>NB: This number must not exceed six members for the purposes of the discretionary exemption application</w:t>
            </w:r>
            <w:r w:rsidR="00823A64">
              <w:rPr>
                <w:rFonts w:ascii="Times New Roman" w:hAnsi="Times New Roman" w:cs="Times New Roman"/>
                <w:i/>
                <w:sz w:val="24"/>
                <w:szCs w:val="24"/>
              </w:rPr>
              <w:t xml:space="preserve"> (or where an for other schemes is sought the total combined number of members of the schemes must not exceed 6)</w:t>
            </w:r>
            <w:r>
              <w:rPr>
                <w:rFonts w:ascii="Times New Roman" w:hAnsi="Times New Roman" w:cs="Times New Roman"/>
                <w:i/>
                <w:sz w:val="24"/>
                <w:szCs w:val="24"/>
              </w:rPr>
              <w:t xml:space="preserve">. </w:t>
            </w:r>
          </w:p>
        </w:tc>
        <w:tc>
          <w:tcPr>
            <w:tcW w:w="5193" w:type="dxa"/>
          </w:tcPr>
          <w:p w14:paraId="7B5FA1DF" w14:textId="77777777" w:rsidR="003C55A9" w:rsidRDefault="003C55A9" w:rsidP="004233DD">
            <w:pPr>
              <w:jc w:val="both"/>
              <w:rPr>
                <w:rFonts w:ascii="Times New Roman" w:hAnsi="Times New Roman" w:cs="Times New Roman"/>
                <w:sz w:val="24"/>
                <w:szCs w:val="24"/>
              </w:rPr>
            </w:pPr>
          </w:p>
        </w:tc>
      </w:tr>
      <w:tr w:rsidR="003C55A9" w14:paraId="7B5FA1E3" w14:textId="77777777" w:rsidTr="004233DD">
        <w:tc>
          <w:tcPr>
            <w:tcW w:w="3823" w:type="dxa"/>
          </w:tcPr>
          <w:p w14:paraId="7B5FA1E1" w14:textId="77777777" w:rsidR="003C55A9" w:rsidRDefault="003C55A9" w:rsidP="004233DD">
            <w:pPr>
              <w:jc w:val="both"/>
              <w:rPr>
                <w:rFonts w:ascii="Times New Roman" w:hAnsi="Times New Roman" w:cs="Times New Roman"/>
                <w:sz w:val="24"/>
                <w:szCs w:val="24"/>
              </w:rPr>
            </w:pPr>
            <w:r>
              <w:rPr>
                <w:rFonts w:ascii="Times New Roman" w:hAnsi="Times New Roman" w:cs="Times New Roman"/>
                <w:sz w:val="24"/>
                <w:szCs w:val="24"/>
              </w:rPr>
              <w:t>Names and Country of Residence of the Members of the Pensions Scheme or Gratuity Scheme:</w:t>
            </w:r>
          </w:p>
        </w:tc>
        <w:tc>
          <w:tcPr>
            <w:tcW w:w="5193" w:type="dxa"/>
          </w:tcPr>
          <w:p w14:paraId="7B5FA1E2" w14:textId="77777777" w:rsidR="003C55A9" w:rsidRDefault="003C55A9" w:rsidP="004233DD">
            <w:pPr>
              <w:jc w:val="both"/>
              <w:rPr>
                <w:rFonts w:ascii="Times New Roman" w:hAnsi="Times New Roman" w:cs="Times New Roman"/>
                <w:sz w:val="24"/>
                <w:szCs w:val="24"/>
              </w:rPr>
            </w:pPr>
          </w:p>
        </w:tc>
      </w:tr>
    </w:tbl>
    <w:p w14:paraId="7B5FA1E4" w14:textId="77777777" w:rsidR="003C55A9" w:rsidRDefault="003C55A9" w:rsidP="00E033B1">
      <w:pPr>
        <w:spacing w:after="0" w:line="240" w:lineRule="auto"/>
        <w:jc w:val="both"/>
        <w:rPr>
          <w:rFonts w:ascii="Times New Roman" w:hAnsi="Times New Roman" w:cs="Times New Roman"/>
          <w:sz w:val="24"/>
          <w:szCs w:val="24"/>
        </w:rPr>
      </w:pPr>
    </w:p>
    <w:p w14:paraId="7B5FA1E6" w14:textId="77777777" w:rsidR="00DE3758" w:rsidRDefault="009E5D1C" w:rsidP="00AA70BF">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Explain</w:t>
      </w:r>
      <w:r w:rsidRPr="00785A2D">
        <w:rPr>
          <w:rFonts w:ascii="Times New Roman" w:hAnsi="Times New Roman" w:cs="Times New Roman"/>
          <w:sz w:val="24"/>
          <w:szCs w:val="24"/>
        </w:rPr>
        <w:t xml:space="preserve"> the rationale </w:t>
      </w:r>
      <w:r w:rsidR="00B003F4">
        <w:rPr>
          <w:rFonts w:ascii="Times New Roman" w:hAnsi="Times New Roman" w:cs="Times New Roman"/>
          <w:sz w:val="24"/>
          <w:szCs w:val="24"/>
        </w:rPr>
        <w:t>behind the request for an</w:t>
      </w:r>
      <w:r w:rsidRPr="00785A2D">
        <w:rPr>
          <w:rFonts w:ascii="Times New Roman" w:hAnsi="Times New Roman" w:cs="Times New Roman"/>
          <w:sz w:val="24"/>
          <w:szCs w:val="24"/>
        </w:rPr>
        <w:t xml:space="preserve"> exemption</w:t>
      </w:r>
      <w:r w:rsidR="00433F0F">
        <w:rPr>
          <w:rFonts w:ascii="Times New Roman" w:hAnsi="Times New Roman" w:cs="Times New Roman"/>
          <w:sz w:val="24"/>
          <w:szCs w:val="24"/>
        </w:rPr>
        <w:t xml:space="preserve"> </w:t>
      </w:r>
      <w:r w:rsidR="003B5064">
        <w:rPr>
          <w:rFonts w:ascii="Times New Roman" w:hAnsi="Times New Roman" w:cs="Times New Roman"/>
          <w:sz w:val="24"/>
          <w:szCs w:val="24"/>
        </w:rPr>
        <w:t>in respect of</w:t>
      </w:r>
      <w:r w:rsidR="000E216C">
        <w:rPr>
          <w:rFonts w:ascii="Times New Roman" w:hAnsi="Times New Roman" w:cs="Times New Roman"/>
          <w:sz w:val="24"/>
          <w:szCs w:val="24"/>
        </w:rPr>
        <w:t xml:space="preserve"> the regulated activity under section 2(1)(e) of the Law</w:t>
      </w:r>
      <w:r w:rsidR="008B274A">
        <w:rPr>
          <w:rFonts w:ascii="Times New Roman" w:hAnsi="Times New Roman" w:cs="Times New Roman"/>
          <w:sz w:val="24"/>
          <w:szCs w:val="24"/>
        </w:rPr>
        <w:t xml:space="preserve">, </w:t>
      </w:r>
      <w:r w:rsidR="00433F0F">
        <w:rPr>
          <w:rFonts w:ascii="Times New Roman" w:hAnsi="Times New Roman" w:cs="Times New Roman"/>
          <w:sz w:val="24"/>
          <w:szCs w:val="24"/>
        </w:rPr>
        <w:t xml:space="preserve">and the circumstances of the Pension Scheme or Gratuity Scheme that make it suitable </w:t>
      </w:r>
      <w:r w:rsidR="008A14B5">
        <w:rPr>
          <w:rFonts w:ascii="Times New Roman" w:hAnsi="Times New Roman" w:cs="Times New Roman"/>
          <w:sz w:val="24"/>
          <w:szCs w:val="24"/>
        </w:rPr>
        <w:t xml:space="preserve">for the exemption </w:t>
      </w:r>
      <w:r w:rsidR="00433F0F">
        <w:rPr>
          <w:rFonts w:ascii="Times New Roman" w:hAnsi="Times New Roman" w:cs="Times New Roman"/>
          <w:sz w:val="24"/>
          <w:szCs w:val="24"/>
        </w:rPr>
        <w:t>being</w:t>
      </w:r>
      <w:r w:rsidR="008A14B5">
        <w:rPr>
          <w:rFonts w:ascii="Times New Roman" w:hAnsi="Times New Roman" w:cs="Times New Roman"/>
          <w:sz w:val="24"/>
          <w:szCs w:val="24"/>
        </w:rPr>
        <w:t xml:space="preserve"> sought</w:t>
      </w:r>
      <w:r w:rsidR="00E033B1">
        <w:rPr>
          <w:rFonts w:ascii="Times New Roman" w:hAnsi="Times New Roman" w:cs="Times New Roman"/>
          <w:sz w:val="24"/>
          <w:szCs w:val="24"/>
        </w:rPr>
        <w:t>:</w:t>
      </w:r>
    </w:p>
    <w:p w14:paraId="7B5FA1E7" w14:textId="77777777" w:rsidR="00E033B1" w:rsidRPr="00C13582" w:rsidRDefault="00E033B1" w:rsidP="00E033B1">
      <w:pPr>
        <w:pStyle w:val="ListParagraph"/>
        <w:spacing w:after="0" w:line="240" w:lineRule="auto"/>
        <w:ind w:left="284"/>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EC2852" w:rsidRPr="00C13582" w14:paraId="7B5FA1E9" w14:textId="77777777" w:rsidTr="009E5D1C">
        <w:trPr>
          <w:trHeight w:val="2835"/>
        </w:trPr>
        <w:tc>
          <w:tcPr>
            <w:tcW w:w="9134" w:type="dxa"/>
          </w:tcPr>
          <w:p w14:paraId="7B5FA1E8" w14:textId="77777777" w:rsidR="00EC2852" w:rsidRPr="00C13582" w:rsidRDefault="00EC2852" w:rsidP="00793FE7">
            <w:pPr>
              <w:pStyle w:val="ListParagraph"/>
              <w:ind w:left="0"/>
              <w:jc w:val="both"/>
              <w:rPr>
                <w:rFonts w:ascii="Times New Roman" w:hAnsi="Times New Roman" w:cs="Times New Roman"/>
                <w:sz w:val="24"/>
                <w:szCs w:val="24"/>
              </w:rPr>
            </w:pPr>
          </w:p>
        </w:tc>
      </w:tr>
    </w:tbl>
    <w:p w14:paraId="7B5FA1EA" w14:textId="77777777" w:rsidR="00F04E73" w:rsidRPr="00910E34" w:rsidRDefault="00F04E73" w:rsidP="00910E34">
      <w:pPr>
        <w:spacing w:after="0" w:line="240" w:lineRule="auto"/>
        <w:jc w:val="both"/>
        <w:rPr>
          <w:rFonts w:ascii="Times New Roman" w:hAnsi="Times New Roman" w:cs="Times New Roman"/>
          <w:sz w:val="24"/>
          <w:szCs w:val="24"/>
        </w:rPr>
      </w:pPr>
    </w:p>
    <w:p w14:paraId="7B5FA1EC" w14:textId="5B620BD3" w:rsidR="00EC2852" w:rsidRDefault="00C3614D" w:rsidP="00AA70BF">
      <w:pPr>
        <w:pStyle w:val="ListParagraph"/>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Indicate</w:t>
      </w:r>
      <w:r w:rsidR="00C55534">
        <w:rPr>
          <w:rFonts w:ascii="Times New Roman" w:hAnsi="Times New Roman" w:cs="Times New Roman"/>
          <w:sz w:val="24"/>
          <w:szCs w:val="24"/>
        </w:rPr>
        <w:t xml:space="preserve"> why the A</w:t>
      </w:r>
      <w:r w:rsidR="00EC2852" w:rsidRPr="00C13582">
        <w:rPr>
          <w:rFonts w:ascii="Times New Roman" w:hAnsi="Times New Roman" w:cs="Times New Roman"/>
          <w:sz w:val="24"/>
          <w:szCs w:val="24"/>
        </w:rPr>
        <w:t>pplicant</w:t>
      </w:r>
      <w:r w:rsidR="00C55534">
        <w:rPr>
          <w:rFonts w:ascii="Times New Roman" w:hAnsi="Times New Roman" w:cs="Times New Roman"/>
          <w:sz w:val="24"/>
          <w:szCs w:val="24"/>
        </w:rPr>
        <w:t>’</w:t>
      </w:r>
      <w:r w:rsidR="00EC2852" w:rsidRPr="00C13582">
        <w:rPr>
          <w:rFonts w:ascii="Times New Roman" w:hAnsi="Times New Roman" w:cs="Times New Roman"/>
          <w:sz w:val="24"/>
          <w:szCs w:val="24"/>
        </w:rPr>
        <w:t>s activit</w:t>
      </w:r>
      <w:r w:rsidR="006F1F05" w:rsidRPr="00C13582">
        <w:rPr>
          <w:rFonts w:ascii="Times New Roman" w:hAnsi="Times New Roman" w:cs="Times New Roman"/>
          <w:sz w:val="24"/>
          <w:szCs w:val="24"/>
        </w:rPr>
        <w:t>y</w:t>
      </w:r>
      <w:r w:rsidR="00C13582" w:rsidRPr="00C13582">
        <w:rPr>
          <w:rFonts w:ascii="Times New Roman" w:hAnsi="Times New Roman" w:cs="Times New Roman"/>
          <w:sz w:val="24"/>
          <w:szCs w:val="24"/>
        </w:rPr>
        <w:t xml:space="preserve"> is considered to be </w:t>
      </w:r>
      <w:r w:rsidR="006F1F05" w:rsidRPr="00C13582">
        <w:rPr>
          <w:rFonts w:ascii="Times New Roman" w:hAnsi="Times New Roman" w:cs="Times New Roman"/>
          <w:sz w:val="24"/>
          <w:szCs w:val="24"/>
        </w:rPr>
        <w:t>by way of business</w:t>
      </w:r>
      <w:r w:rsidR="00C13582" w:rsidRPr="00C13582">
        <w:rPr>
          <w:rFonts w:ascii="Times New Roman" w:hAnsi="Times New Roman" w:cs="Times New Roman"/>
          <w:sz w:val="24"/>
          <w:szCs w:val="24"/>
        </w:rPr>
        <w:t xml:space="preserve"> as</w:t>
      </w:r>
      <w:r w:rsidR="006F1F05" w:rsidRPr="00C13582">
        <w:rPr>
          <w:rFonts w:ascii="Times New Roman" w:hAnsi="Times New Roman" w:cs="Times New Roman"/>
          <w:sz w:val="24"/>
          <w:szCs w:val="24"/>
        </w:rPr>
        <w:t xml:space="preserve"> </w:t>
      </w:r>
      <w:r w:rsidR="00EC2852" w:rsidRPr="00C13582">
        <w:rPr>
          <w:rFonts w:ascii="Times New Roman" w:hAnsi="Times New Roman" w:cs="Times New Roman"/>
          <w:sz w:val="24"/>
          <w:szCs w:val="24"/>
        </w:rPr>
        <w:t>defin</w:t>
      </w:r>
      <w:r w:rsidR="006F1F05" w:rsidRPr="00C13582">
        <w:rPr>
          <w:rFonts w:ascii="Times New Roman" w:hAnsi="Times New Roman" w:cs="Times New Roman"/>
          <w:sz w:val="24"/>
          <w:szCs w:val="24"/>
        </w:rPr>
        <w:t xml:space="preserve">ed </w:t>
      </w:r>
      <w:r>
        <w:rPr>
          <w:rFonts w:ascii="Times New Roman" w:hAnsi="Times New Roman" w:cs="Times New Roman"/>
          <w:sz w:val="24"/>
          <w:szCs w:val="24"/>
        </w:rPr>
        <w:t>i</w:t>
      </w:r>
      <w:r w:rsidR="00EC2852" w:rsidRPr="00C13582">
        <w:rPr>
          <w:rFonts w:ascii="Times New Roman" w:hAnsi="Times New Roman" w:cs="Times New Roman"/>
          <w:sz w:val="24"/>
          <w:szCs w:val="24"/>
        </w:rPr>
        <w:t xml:space="preserve">n Section </w:t>
      </w:r>
      <w:r w:rsidR="00C13582" w:rsidRPr="00C13582">
        <w:rPr>
          <w:rFonts w:ascii="Times New Roman" w:hAnsi="Times New Roman" w:cs="Times New Roman"/>
          <w:sz w:val="24"/>
          <w:szCs w:val="24"/>
        </w:rPr>
        <w:t>5</w:t>
      </w:r>
      <w:r w:rsidR="0004377B">
        <w:rPr>
          <w:rFonts w:ascii="Times New Roman" w:hAnsi="Times New Roman" w:cs="Times New Roman"/>
          <w:sz w:val="24"/>
          <w:szCs w:val="24"/>
        </w:rPr>
        <w:t>9</w:t>
      </w:r>
      <w:r w:rsidR="00EC2852" w:rsidRPr="00C13582">
        <w:rPr>
          <w:rFonts w:ascii="Times New Roman" w:hAnsi="Times New Roman" w:cs="Times New Roman"/>
          <w:sz w:val="24"/>
          <w:szCs w:val="24"/>
        </w:rPr>
        <w:t xml:space="preserve"> </w:t>
      </w:r>
      <w:r w:rsidR="007C03D8" w:rsidRPr="007C03D8">
        <w:rPr>
          <w:rFonts w:ascii="Times New Roman" w:hAnsi="Times New Roman" w:cs="Times New Roman"/>
          <w:sz w:val="24"/>
          <w:szCs w:val="24"/>
        </w:rPr>
        <w:t>of the Law</w:t>
      </w:r>
      <w:r w:rsidR="00433F0F">
        <w:rPr>
          <w:rFonts w:ascii="Times New Roman" w:hAnsi="Times New Roman" w:cs="Times New Roman"/>
          <w:sz w:val="24"/>
          <w:szCs w:val="24"/>
        </w:rPr>
        <w:t xml:space="preserve"> including reference to the level of annual fees received by the applicant in respect of the Pension Scheme or Gratuity Scheme</w:t>
      </w:r>
      <w:r w:rsidR="007C03D8" w:rsidRPr="00147712">
        <w:rPr>
          <w:rFonts w:ascii="Times New Roman" w:hAnsi="Times New Roman" w:cs="Times New Roman"/>
          <w:sz w:val="20"/>
          <w:szCs w:val="20"/>
        </w:rPr>
        <w:t xml:space="preserve"> </w:t>
      </w:r>
      <w:r w:rsidR="00EC2852" w:rsidRPr="00F614B8">
        <w:rPr>
          <w:rFonts w:ascii="Times New Roman" w:hAnsi="Times New Roman" w:cs="Times New Roman"/>
          <w:i/>
          <w:sz w:val="20"/>
          <w:szCs w:val="20"/>
        </w:rPr>
        <w:t>(an ex</w:t>
      </w:r>
      <w:r w:rsidR="006F1F05" w:rsidRPr="00F614B8">
        <w:rPr>
          <w:rFonts w:ascii="Times New Roman" w:hAnsi="Times New Roman" w:cs="Times New Roman"/>
          <w:i/>
          <w:sz w:val="20"/>
          <w:szCs w:val="20"/>
        </w:rPr>
        <w:t>empt</w:t>
      </w:r>
      <w:r w:rsidR="00C13582" w:rsidRPr="00F614B8">
        <w:rPr>
          <w:rFonts w:ascii="Times New Roman" w:hAnsi="Times New Roman" w:cs="Times New Roman"/>
          <w:i/>
          <w:sz w:val="20"/>
          <w:szCs w:val="20"/>
        </w:rPr>
        <w:t>i</w:t>
      </w:r>
      <w:r w:rsidR="006F1F05" w:rsidRPr="00F614B8">
        <w:rPr>
          <w:rFonts w:ascii="Times New Roman" w:hAnsi="Times New Roman" w:cs="Times New Roman"/>
          <w:i/>
          <w:sz w:val="20"/>
          <w:szCs w:val="20"/>
        </w:rPr>
        <w:t>on</w:t>
      </w:r>
      <w:r w:rsidR="00EC2852" w:rsidRPr="00F614B8">
        <w:rPr>
          <w:rFonts w:ascii="Times New Roman" w:hAnsi="Times New Roman" w:cs="Times New Roman"/>
          <w:i/>
          <w:sz w:val="20"/>
          <w:szCs w:val="20"/>
        </w:rPr>
        <w:t xml:space="preserve"> is </w:t>
      </w:r>
      <w:r w:rsidR="006F1F05" w:rsidRPr="00F614B8">
        <w:rPr>
          <w:rFonts w:ascii="Times New Roman" w:hAnsi="Times New Roman" w:cs="Times New Roman"/>
          <w:i/>
          <w:sz w:val="20"/>
          <w:szCs w:val="20"/>
        </w:rPr>
        <w:t xml:space="preserve">not </w:t>
      </w:r>
      <w:r w:rsidR="00EC2852" w:rsidRPr="00F614B8">
        <w:rPr>
          <w:rFonts w:ascii="Times New Roman" w:hAnsi="Times New Roman" w:cs="Times New Roman"/>
          <w:i/>
          <w:sz w:val="20"/>
          <w:szCs w:val="20"/>
        </w:rPr>
        <w:t>required</w:t>
      </w:r>
      <w:r w:rsidR="006F1F05" w:rsidRPr="00F614B8">
        <w:rPr>
          <w:rFonts w:ascii="Times New Roman" w:hAnsi="Times New Roman" w:cs="Times New Roman"/>
          <w:i/>
          <w:sz w:val="20"/>
          <w:szCs w:val="20"/>
        </w:rPr>
        <w:t xml:space="preserve"> if the applicant is not acting by way of business)</w:t>
      </w:r>
      <w:r w:rsidR="00E033B1" w:rsidRPr="00F614B8">
        <w:rPr>
          <w:rFonts w:ascii="Times New Roman" w:hAnsi="Times New Roman" w:cs="Times New Roman"/>
          <w:i/>
          <w:sz w:val="20"/>
          <w:szCs w:val="20"/>
        </w:rPr>
        <w:t>:</w:t>
      </w:r>
      <w:r w:rsidR="00EC2852" w:rsidRPr="00C13582">
        <w:rPr>
          <w:rFonts w:ascii="Times New Roman" w:hAnsi="Times New Roman" w:cs="Times New Roman"/>
          <w:sz w:val="24"/>
          <w:szCs w:val="24"/>
        </w:rPr>
        <w:t xml:space="preserve"> </w:t>
      </w:r>
    </w:p>
    <w:p w14:paraId="7B5FA1ED" w14:textId="77777777" w:rsidR="00E033B1" w:rsidRPr="00C13582" w:rsidRDefault="00E033B1" w:rsidP="00E033B1">
      <w:pPr>
        <w:pStyle w:val="ListParagraph"/>
        <w:spacing w:after="0" w:line="240" w:lineRule="auto"/>
        <w:ind w:left="284"/>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6F1F05" w:rsidRPr="00C13582" w14:paraId="7B5FA1EF" w14:textId="77777777" w:rsidTr="00793FE7">
        <w:trPr>
          <w:trHeight w:val="1701"/>
        </w:trPr>
        <w:tc>
          <w:tcPr>
            <w:tcW w:w="9134" w:type="dxa"/>
          </w:tcPr>
          <w:p w14:paraId="7B5FA1EE" w14:textId="77777777" w:rsidR="006F1F05" w:rsidRPr="00C13582" w:rsidRDefault="006F1F05" w:rsidP="00793FE7">
            <w:pPr>
              <w:jc w:val="both"/>
              <w:rPr>
                <w:rFonts w:ascii="Times New Roman" w:hAnsi="Times New Roman" w:cs="Times New Roman"/>
                <w:sz w:val="24"/>
                <w:szCs w:val="24"/>
              </w:rPr>
            </w:pPr>
          </w:p>
        </w:tc>
      </w:tr>
    </w:tbl>
    <w:p w14:paraId="7B5FA1F3" w14:textId="77777777" w:rsidR="00E033B1" w:rsidRDefault="00C55534" w:rsidP="00AA70BF">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Any further information in support of this application:</w:t>
      </w:r>
    </w:p>
    <w:p w14:paraId="7B5FA1F4" w14:textId="77777777" w:rsidR="00C55534" w:rsidRDefault="00C55534" w:rsidP="00C55534">
      <w:pPr>
        <w:spacing w:after="0" w:line="240" w:lineRule="auto"/>
        <w:jc w:val="both"/>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908"/>
      </w:tblGrid>
      <w:tr w:rsidR="00C55534" w:rsidRPr="00C13582" w14:paraId="7B5FA1F6" w14:textId="77777777" w:rsidTr="007C03D8">
        <w:trPr>
          <w:trHeight w:val="1701"/>
        </w:trPr>
        <w:tc>
          <w:tcPr>
            <w:tcW w:w="9134" w:type="dxa"/>
          </w:tcPr>
          <w:p w14:paraId="7B5FA1F5" w14:textId="77777777" w:rsidR="00C55534" w:rsidRPr="00C13582" w:rsidRDefault="00C55534" w:rsidP="007C03D8">
            <w:pPr>
              <w:jc w:val="both"/>
              <w:rPr>
                <w:rFonts w:ascii="Times New Roman" w:hAnsi="Times New Roman" w:cs="Times New Roman"/>
                <w:sz w:val="24"/>
                <w:szCs w:val="24"/>
              </w:rPr>
            </w:pPr>
          </w:p>
        </w:tc>
      </w:tr>
    </w:tbl>
    <w:p w14:paraId="7B5FA1F7" w14:textId="77777777" w:rsidR="002B50CD" w:rsidRDefault="002B50CD" w:rsidP="00695F77">
      <w:pPr>
        <w:spacing w:after="0" w:line="240" w:lineRule="auto"/>
        <w:jc w:val="both"/>
        <w:rPr>
          <w:rFonts w:ascii="Times New Roman" w:hAnsi="Times New Roman" w:cs="Times New Roman"/>
          <w:b/>
          <w:sz w:val="24"/>
          <w:szCs w:val="24"/>
        </w:rPr>
      </w:pPr>
    </w:p>
    <w:p w14:paraId="7B5FA1F8" w14:textId="77777777" w:rsidR="00695F77" w:rsidRDefault="00695F77" w:rsidP="00695F7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DOCUMENTATION SUBMITTED</w:t>
      </w:r>
    </w:p>
    <w:p w14:paraId="7B5FA1F9" w14:textId="77777777" w:rsidR="00695F77" w:rsidRDefault="00695F77" w:rsidP="00695F77">
      <w:pPr>
        <w:spacing w:after="0" w:line="240" w:lineRule="auto"/>
        <w:jc w:val="both"/>
        <w:rPr>
          <w:rFonts w:ascii="Times New Roman" w:hAnsi="Times New Roman" w:cs="Times New Roman"/>
          <w:b/>
          <w:sz w:val="24"/>
          <w:szCs w:val="24"/>
        </w:rPr>
      </w:pPr>
    </w:p>
    <w:p w14:paraId="7B5FA1FA" w14:textId="77777777" w:rsidR="00695F77" w:rsidRDefault="00695F77" w:rsidP="00695F77">
      <w:pPr>
        <w:spacing w:after="0" w:line="240" w:lineRule="auto"/>
        <w:jc w:val="both"/>
        <w:rPr>
          <w:rFonts w:ascii="Times New Roman" w:hAnsi="Times New Roman" w:cs="Times New Roman"/>
          <w:sz w:val="24"/>
          <w:szCs w:val="24"/>
        </w:rPr>
      </w:pPr>
      <w:r w:rsidRPr="005C0E4C">
        <w:rPr>
          <w:rFonts w:ascii="Times New Roman" w:hAnsi="Times New Roman" w:cs="Times New Roman"/>
          <w:sz w:val="24"/>
          <w:szCs w:val="24"/>
        </w:rPr>
        <w:t>In support of the application the follow</w:t>
      </w:r>
      <w:r w:rsidR="00844B32">
        <w:rPr>
          <w:rFonts w:ascii="Times New Roman" w:hAnsi="Times New Roman" w:cs="Times New Roman"/>
          <w:sz w:val="24"/>
          <w:szCs w:val="24"/>
        </w:rPr>
        <w:t>ing documentation/information must be</w:t>
      </w:r>
      <w:r w:rsidRPr="005C0E4C">
        <w:rPr>
          <w:rFonts w:ascii="Times New Roman" w:hAnsi="Times New Roman" w:cs="Times New Roman"/>
          <w:sz w:val="24"/>
          <w:szCs w:val="24"/>
        </w:rPr>
        <w:t xml:space="preserve"> enclo</w:t>
      </w:r>
      <w:r w:rsidR="00844B32">
        <w:rPr>
          <w:rFonts w:ascii="Times New Roman" w:hAnsi="Times New Roman" w:cs="Times New Roman"/>
          <w:sz w:val="24"/>
          <w:szCs w:val="24"/>
        </w:rPr>
        <w:t>sed with this form</w:t>
      </w:r>
      <w:r w:rsidRPr="005C0E4C">
        <w:rPr>
          <w:rFonts w:ascii="Times New Roman" w:hAnsi="Times New Roman" w:cs="Times New Roman"/>
          <w:sz w:val="24"/>
          <w:szCs w:val="24"/>
        </w:rPr>
        <w:t>:</w:t>
      </w:r>
      <w:r w:rsidR="00A949CA">
        <w:rPr>
          <w:rFonts w:ascii="Times New Roman" w:hAnsi="Times New Roman" w:cs="Times New Roman"/>
          <w:sz w:val="24"/>
          <w:szCs w:val="24"/>
        </w:rPr>
        <w:t xml:space="preserve"> </w:t>
      </w:r>
    </w:p>
    <w:p w14:paraId="7B5FA1FB" w14:textId="77777777" w:rsidR="00A949CA" w:rsidRDefault="00A949CA" w:rsidP="00695F7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799"/>
      </w:tblGrid>
      <w:tr w:rsidR="00A949CA" w14:paraId="7B5FA1FF" w14:textId="77777777" w:rsidTr="00C7005E">
        <w:tc>
          <w:tcPr>
            <w:tcW w:w="8217" w:type="dxa"/>
          </w:tcPr>
          <w:p w14:paraId="7B5FA1FC" w14:textId="77777777" w:rsidR="00A949CA" w:rsidRDefault="00A949CA" w:rsidP="00A949CA">
            <w:pPr>
              <w:pStyle w:val="ListParagraph"/>
              <w:numPr>
                <w:ilvl w:val="0"/>
                <w:numId w:val="8"/>
              </w:numPr>
              <w:jc w:val="both"/>
              <w:rPr>
                <w:rFonts w:ascii="Times New Roman" w:hAnsi="Times New Roman" w:cs="Times New Roman"/>
                <w:sz w:val="24"/>
                <w:szCs w:val="24"/>
              </w:rPr>
            </w:pPr>
            <w:r w:rsidRPr="00A949CA">
              <w:rPr>
                <w:rFonts w:ascii="Times New Roman" w:hAnsi="Times New Roman" w:cs="Times New Roman"/>
                <w:sz w:val="24"/>
                <w:szCs w:val="24"/>
              </w:rPr>
              <w:t>A structure chart illustrating all entities connected with the Pension Scheme</w:t>
            </w:r>
            <w:r w:rsidR="003C7FB8">
              <w:rPr>
                <w:rFonts w:ascii="Times New Roman" w:hAnsi="Times New Roman" w:cs="Times New Roman"/>
                <w:sz w:val="24"/>
                <w:szCs w:val="24"/>
              </w:rPr>
              <w:t xml:space="preserve"> or Gratuity Scheme</w:t>
            </w:r>
          </w:p>
          <w:p w14:paraId="7B5FA1FD" w14:textId="77777777" w:rsidR="00352786" w:rsidRPr="00A949CA" w:rsidRDefault="00352786" w:rsidP="00352786">
            <w:pPr>
              <w:pStyle w:val="ListParagraph"/>
              <w:jc w:val="both"/>
              <w:rPr>
                <w:rFonts w:ascii="Times New Roman" w:hAnsi="Times New Roman" w:cs="Times New Roman"/>
                <w:sz w:val="24"/>
                <w:szCs w:val="24"/>
              </w:rPr>
            </w:pPr>
          </w:p>
        </w:tc>
        <w:sdt>
          <w:sdtPr>
            <w:rPr>
              <w:rFonts w:ascii="Times New Roman" w:hAnsi="Times New Roman" w:cs="Times New Roman"/>
              <w:sz w:val="24"/>
              <w:szCs w:val="24"/>
            </w:rPr>
            <w:id w:val="-1366520999"/>
            <w14:checkbox>
              <w14:checked w14:val="0"/>
              <w14:checkedState w14:val="2612" w14:font="MS Gothic"/>
              <w14:uncheckedState w14:val="2610" w14:font="MS Gothic"/>
            </w14:checkbox>
          </w:sdtPr>
          <w:sdtEndPr/>
          <w:sdtContent>
            <w:tc>
              <w:tcPr>
                <w:tcW w:w="799" w:type="dxa"/>
              </w:tcPr>
              <w:p w14:paraId="7B5FA1FE" w14:textId="77777777" w:rsidR="00A949CA" w:rsidRDefault="00A949CA" w:rsidP="00695F77">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r w:rsidR="0067693A" w14:paraId="7B5FA203" w14:textId="77777777" w:rsidTr="00C7005E">
        <w:tc>
          <w:tcPr>
            <w:tcW w:w="8217" w:type="dxa"/>
          </w:tcPr>
          <w:p w14:paraId="66D54B99" w14:textId="3714A585" w:rsidR="004C4D23" w:rsidRPr="004C4D23" w:rsidRDefault="0067693A" w:rsidP="004C4D23">
            <w:pPr>
              <w:pStyle w:val="ListParagraph"/>
              <w:numPr>
                <w:ilvl w:val="0"/>
                <w:numId w:val="8"/>
              </w:numPr>
              <w:jc w:val="both"/>
              <w:rPr>
                <w:rFonts w:ascii="Times New Roman" w:hAnsi="Times New Roman" w:cs="Times New Roman"/>
                <w:i/>
                <w:sz w:val="20"/>
                <w:szCs w:val="24"/>
              </w:rPr>
            </w:pPr>
            <w:r w:rsidRPr="00A949CA">
              <w:rPr>
                <w:rFonts w:ascii="Times New Roman" w:hAnsi="Times New Roman" w:cs="Times New Roman"/>
                <w:sz w:val="24"/>
                <w:szCs w:val="24"/>
              </w:rPr>
              <w:t xml:space="preserve">The fee as prescribed from time to time by Regulations made under Section </w:t>
            </w:r>
            <w:r w:rsidR="00847472">
              <w:rPr>
                <w:rFonts w:ascii="Times New Roman" w:hAnsi="Times New Roman" w:cs="Times New Roman"/>
                <w:sz w:val="24"/>
                <w:szCs w:val="24"/>
              </w:rPr>
              <w:t>7</w:t>
            </w:r>
            <w:r w:rsidRPr="00A949CA">
              <w:rPr>
                <w:rFonts w:ascii="Times New Roman" w:hAnsi="Times New Roman" w:cs="Times New Roman"/>
                <w:sz w:val="24"/>
                <w:szCs w:val="24"/>
              </w:rPr>
              <w:t xml:space="preserve"> of the Law </w:t>
            </w:r>
            <w:r w:rsidR="000D0096">
              <w:rPr>
                <w:rFonts w:ascii="Times New Roman" w:hAnsi="Times New Roman" w:cs="Times New Roman"/>
                <w:sz w:val="24"/>
                <w:szCs w:val="24"/>
              </w:rPr>
              <w:t xml:space="preserve">has been made by BACS payment. </w:t>
            </w:r>
            <w:r>
              <w:rPr>
                <w:rFonts w:ascii="Times New Roman" w:hAnsi="Times New Roman" w:cs="Times New Roman"/>
                <w:i/>
                <w:sz w:val="20"/>
                <w:szCs w:val="24"/>
              </w:rPr>
              <w:t>(P</w:t>
            </w:r>
            <w:r w:rsidRPr="00A949CA">
              <w:rPr>
                <w:rFonts w:ascii="Times New Roman" w:hAnsi="Times New Roman" w:cs="Times New Roman"/>
                <w:i/>
                <w:sz w:val="20"/>
                <w:szCs w:val="24"/>
              </w:rPr>
              <w:t>lease see the Commission’s website for the current fees for company/partnership exemptions and individual exemptions)</w:t>
            </w:r>
          </w:p>
          <w:p w14:paraId="7B5FA201" w14:textId="5837403C" w:rsidR="004C4D23" w:rsidRPr="00A949CA" w:rsidRDefault="004C4D23" w:rsidP="004C4D23">
            <w:pPr>
              <w:pStyle w:val="ListParagraph"/>
              <w:jc w:val="both"/>
              <w:rPr>
                <w:rFonts w:ascii="Times New Roman" w:hAnsi="Times New Roman" w:cs="Times New Roman"/>
                <w:i/>
                <w:sz w:val="20"/>
                <w:szCs w:val="24"/>
              </w:rPr>
            </w:pPr>
          </w:p>
        </w:tc>
        <w:tc>
          <w:tcPr>
            <w:tcW w:w="799" w:type="dxa"/>
          </w:tcPr>
          <w:p w14:paraId="7B5FA202" w14:textId="582ACF58" w:rsidR="0067693A" w:rsidRDefault="00CA70E4" w:rsidP="0067693A">
            <w:pPr>
              <w:jc w:val="both"/>
              <w:rPr>
                <w:rFonts w:ascii="Times New Roman" w:hAnsi="Times New Roman" w:cs="Times New Roman"/>
                <w:sz w:val="24"/>
                <w:szCs w:val="24"/>
              </w:rPr>
            </w:pPr>
            <w:sdt>
              <w:sdtPr>
                <w:rPr>
                  <w:rFonts w:ascii="Times New Roman" w:hAnsi="Times New Roman" w:cs="Times New Roman"/>
                  <w:sz w:val="24"/>
                  <w:szCs w:val="24"/>
                </w:rPr>
                <w:id w:val="32393112"/>
                <w14:checkbox>
                  <w14:checked w14:val="0"/>
                  <w14:checkedState w14:val="2612" w14:font="MS Gothic"/>
                  <w14:uncheckedState w14:val="2610" w14:font="MS Gothic"/>
                </w14:checkbox>
              </w:sdtPr>
              <w:sdtEndPr/>
              <w:sdtContent>
                <w:r w:rsidR="004C4D23">
                  <w:rPr>
                    <w:rFonts w:ascii="MS Gothic" w:eastAsia="MS Gothic" w:hAnsi="MS Gothic" w:cs="Times New Roman" w:hint="eastAsia"/>
                    <w:sz w:val="24"/>
                    <w:szCs w:val="24"/>
                  </w:rPr>
                  <w:t>☐</w:t>
                </w:r>
              </w:sdtContent>
            </w:sdt>
          </w:p>
        </w:tc>
      </w:tr>
      <w:tr w:rsidR="004C4D23" w14:paraId="454EEAD5" w14:textId="77777777" w:rsidTr="005202A7">
        <w:tc>
          <w:tcPr>
            <w:tcW w:w="8217" w:type="dxa"/>
          </w:tcPr>
          <w:p w14:paraId="51240D1E" w14:textId="77777777" w:rsidR="004C4D23" w:rsidRPr="004C4D23" w:rsidRDefault="004C4D23" w:rsidP="004C4D23">
            <w:pPr>
              <w:pStyle w:val="ListParagraph"/>
              <w:numPr>
                <w:ilvl w:val="0"/>
                <w:numId w:val="8"/>
              </w:numPr>
              <w:rPr>
                <w:rFonts w:ascii="Times New Roman" w:hAnsi="Times New Roman" w:cs="Times New Roman"/>
                <w:sz w:val="24"/>
                <w:szCs w:val="24"/>
              </w:rPr>
            </w:pPr>
            <w:r w:rsidRPr="004C4D23">
              <w:rPr>
                <w:rFonts w:ascii="Times New Roman" w:hAnsi="Times New Roman" w:cs="Times New Roman"/>
                <w:sz w:val="24"/>
                <w:szCs w:val="24"/>
              </w:rPr>
              <w:t>We affirm that the members and/or beneficiaries of the Pension Scheme or Gratuity Scheme have been adequately informed that their Scheme will not be subject to the Pension Rules and have confirmed, in writing, of the impact this application will have on their Scheme.</w:t>
            </w:r>
          </w:p>
          <w:p w14:paraId="1D108C9A" w14:textId="78D459A0" w:rsidR="004C4D23" w:rsidRPr="004C4D23" w:rsidRDefault="004C4D23" w:rsidP="004C4D23">
            <w:pPr>
              <w:pStyle w:val="ListParagraph"/>
              <w:jc w:val="both"/>
              <w:rPr>
                <w:rFonts w:ascii="Times New Roman" w:hAnsi="Times New Roman" w:cs="Times New Roman"/>
                <w:i/>
                <w:sz w:val="20"/>
                <w:szCs w:val="24"/>
              </w:rPr>
            </w:pPr>
          </w:p>
        </w:tc>
        <w:tc>
          <w:tcPr>
            <w:tcW w:w="799" w:type="dxa"/>
          </w:tcPr>
          <w:p w14:paraId="1EEEAC26" w14:textId="77777777" w:rsidR="004C4D23" w:rsidRDefault="00CA70E4" w:rsidP="005202A7">
            <w:pPr>
              <w:jc w:val="both"/>
              <w:rPr>
                <w:rFonts w:ascii="Times New Roman" w:hAnsi="Times New Roman" w:cs="Times New Roman"/>
                <w:sz w:val="24"/>
                <w:szCs w:val="24"/>
              </w:rPr>
            </w:pPr>
            <w:sdt>
              <w:sdtPr>
                <w:rPr>
                  <w:rFonts w:ascii="Times New Roman" w:hAnsi="Times New Roman" w:cs="Times New Roman"/>
                  <w:sz w:val="24"/>
                  <w:szCs w:val="24"/>
                </w:rPr>
                <w:id w:val="-1371372431"/>
                <w14:checkbox>
                  <w14:checked w14:val="0"/>
                  <w14:checkedState w14:val="2612" w14:font="MS Gothic"/>
                  <w14:uncheckedState w14:val="2610" w14:font="MS Gothic"/>
                </w14:checkbox>
              </w:sdtPr>
              <w:sdtEndPr/>
              <w:sdtContent>
                <w:r w:rsidR="004C4D23">
                  <w:rPr>
                    <w:rFonts w:ascii="MS Gothic" w:eastAsia="MS Gothic" w:hAnsi="MS Gothic" w:cs="Times New Roman" w:hint="eastAsia"/>
                    <w:sz w:val="24"/>
                    <w:szCs w:val="24"/>
                  </w:rPr>
                  <w:t>☐</w:t>
                </w:r>
              </w:sdtContent>
            </w:sdt>
          </w:p>
        </w:tc>
      </w:tr>
      <w:tr w:rsidR="00A949CA" w14:paraId="7B5FA20C" w14:textId="77777777" w:rsidTr="00C7005E">
        <w:tc>
          <w:tcPr>
            <w:tcW w:w="8217" w:type="dxa"/>
          </w:tcPr>
          <w:p w14:paraId="7B5FA207" w14:textId="67D9F3FC" w:rsidR="0067693A" w:rsidRDefault="008817FE" w:rsidP="00924F90">
            <w:pPr>
              <w:pStyle w:val="PlainText"/>
              <w:numPr>
                <w:ilvl w:val="0"/>
                <w:numId w:val="8"/>
              </w:numPr>
              <w:jc w:val="both"/>
              <w:rPr>
                <w:sz w:val="24"/>
                <w:szCs w:val="24"/>
              </w:rPr>
            </w:pPr>
            <w:r>
              <w:rPr>
                <w:sz w:val="24"/>
                <w:szCs w:val="24"/>
              </w:rPr>
              <w:t>We affirm that after making careful and appropriate enquiries that, as far as we have reasonably been able to ascertain, the members of the Pension Scheme or Gratuity Scheme are sophisticated investors</w:t>
            </w:r>
            <w:r w:rsidR="00E06D2D">
              <w:rPr>
                <w:sz w:val="24"/>
                <w:szCs w:val="24"/>
              </w:rPr>
              <w:t xml:space="preserve"> and consent that the Applicant will not be subject to the </w:t>
            </w:r>
            <w:r w:rsidR="00B31B97">
              <w:rPr>
                <w:sz w:val="24"/>
                <w:szCs w:val="24"/>
              </w:rPr>
              <w:t xml:space="preserve">Pension Scheme and Gratuity Scheme Rules and Guidance, </w:t>
            </w:r>
            <w:r w:rsidR="0067693A">
              <w:rPr>
                <w:sz w:val="24"/>
                <w:szCs w:val="24"/>
              </w:rPr>
              <w:t>in respect of the services provided to the Pension Scheme or Gratuity Scheme</w:t>
            </w:r>
          </w:p>
          <w:p w14:paraId="7B5FA208" w14:textId="77777777" w:rsidR="0067693A" w:rsidRDefault="0067693A" w:rsidP="00924F90">
            <w:pPr>
              <w:pStyle w:val="PlainText"/>
              <w:jc w:val="both"/>
              <w:rPr>
                <w:sz w:val="24"/>
                <w:szCs w:val="24"/>
              </w:rPr>
            </w:pPr>
          </w:p>
          <w:p w14:paraId="7B5FA209" w14:textId="77777777" w:rsidR="008817FE" w:rsidRPr="0023348A" w:rsidRDefault="0067693A" w:rsidP="00924F90">
            <w:pPr>
              <w:pStyle w:val="PlainText"/>
              <w:jc w:val="both"/>
              <w:rPr>
                <w:sz w:val="24"/>
                <w:szCs w:val="24"/>
              </w:rPr>
            </w:pPr>
            <w:r>
              <w:rPr>
                <w:sz w:val="24"/>
                <w:szCs w:val="24"/>
              </w:rPr>
              <w:t>The Commission may review correspondence with Member(s)/Beneficiary(</w:t>
            </w:r>
            <w:proofErr w:type="spellStart"/>
            <w:r>
              <w:rPr>
                <w:sz w:val="24"/>
                <w:szCs w:val="24"/>
              </w:rPr>
              <w:t>ies</w:t>
            </w:r>
            <w:proofErr w:type="spellEnd"/>
            <w:r>
              <w:rPr>
                <w:sz w:val="24"/>
                <w:szCs w:val="24"/>
              </w:rPr>
              <w:t>) during onsite visits</w:t>
            </w:r>
            <w:r w:rsidR="008817FE">
              <w:rPr>
                <w:sz w:val="24"/>
                <w:szCs w:val="24"/>
              </w:rPr>
              <w:t>.</w:t>
            </w:r>
          </w:p>
          <w:p w14:paraId="7B5FA20A" w14:textId="77777777" w:rsidR="008817FE" w:rsidRPr="008817FE" w:rsidRDefault="008817FE" w:rsidP="00924F90">
            <w:pPr>
              <w:pStyle w:val="PlainText"/>
              <w:jc w:val="both"/>
            </w:pPr>
          </w:p>
        </w:tc>
        <w:sdt>
          <w:sdtPr>
            <w:rPr>
              <w:rFonts w:ascii="Times New Roman" w:hAnsi="Times New Roman" w:cs="Times New Roman"/>
              <w:sz w:val="24"/>
              <w:szCs w:val="24"/>
            </w:rPr>
            <w:id w:val="-139882822"/>
            <w14:checkbox>
              <w14:checked w14:val="0"/>
              <w14:checkedState w14:val="2612" w14:font="MS Gothic"/>
              <w14:uncheckedState w14:val="2610" w14:font="MS Gothic"/>
            </w14:checkbox>
          </w:sdtPr>
          <w:sdtEndPr/>
          <w:sdtContent>
            <w:tc>
              <w:tcPr>
                <w:tcW w:w="799" w:type="dxa"/>
              </w:tcPr>
              <w:p w14:paraId="7B5FA20B" w14:textId="77777777" w:rsidR="00A949CA" w:rsidRDefault="0067693A" w:rsidP="00695F77">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1A658398" w14:textId="77777777" w:rsidR="00B31B97" w:rsidRDefault="00B31B97">
      <w:r>
        <w:br w:type="page"/>
      </w:r>
    </w:p>
    <w:tbl>
      <w:tblPr>
        <w:tblStyle w:val="TableGrid"/>
        <w:tblW w:w="0" w:type="auto"/>
        <w:tblLook w:val="04A0" w:firstRow="1" w:lastRow="0" w:firstColumn="1" w:lastColumn="0" w:noHBand="0" w:noVBand="1"/>
      </w:tblPr>
      <w:tblGrid>
        <w:gridCol w:w="8931"/>
      </w:tblGrid>
      <w:tr w:rsidR="00A949CA" w14:paraId="7B5FA24F" w14:textId="77777777" w:rsidTr="00A949CA">
        <w:tc>
          <w:tcPr>
            <w:tcW w:w="8931"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4"/>
              <w:gridCol w:w="781"/>
            </w:tblGrid>
            <w:tr w:rsidR="00DD04DA" w14:paraId="7B5FA212" w14:textId="77777777" w:rsidTr="008C1DA5">
              <w:tc>
                <w:tcPr>
                  <w:tcW w:w="7934" w:type="dxa"/>
                </w:tcPr>
                <w:p w14:paraId="7B5FA210" w14:textId="0A27228F" w:rsidR="00DD04DA" w:rsidRPr="00A949CA" w:rsidRDefault="00DD04DA" w:rsidP="00DD04D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the Applicant has existing Pension Schemes or Gratuity Schemes registered with the Commission, the Applicant must complete Form 231 ‘Cancellation of registration of a Pension Scheme or a Gratuity Scheme’ on the Commission’s Online Submissions Portal for each of the Pension Schemes or Gratuity Schemes it administers. </w:t>
                  </w:r>
                </w:p>
              </w:tc>
              <w:sdt>
                <w:sdtPr>
                  <w:rPr>
                    <w:rFonts w:ascii="Times New Roman" w:hAnsi="Times New Roman" w:cs="Times New Roman"/>
                    <w:sz w:val="24"/>
                    <w:szCs w:val="24"/>
                  </w:rPr>
                  <w:id w:val="-211660446"/>
                  <w14:checkbox>
                    <w14:checked w14:val="0"/>
                    <w14:checkedState w14:val="2612" w14:font="MS Gothic"/>
                    <w14:uncheckedState w14:val="2610" w14:font="MS Gothic"/>
                  </w14:checkbox>
                </w:sdtPr>
                <w:sdtEndPr/>
                <w:sdtContent>
                  <w:tc>
                    <w:tcPr>
                      <w:tcW w:w="781" w:type="dxa"/>
                    </w:tcPr>
                    <w:p w14:paraId="7B5FA211" w14:textId="77777777" w:rsidR="00DD04DA" w:rsidRDefault="00DD04DA" w:rsidP="00DD04DA">
                      <w:pPr>
                        <w:jc w:val="both"/>
                        <w:rPr>
                          <w:rFonts w:ascii="Times New Roman" w:hAnsi="Times New Roman" w:cs="Times New Roman"/>
                          <w:sz w:val="24"/>
                          <w:szCs w:val="24"/>
                        </w:rPr>
                      </w:pPr>
                      <w:r>
                        <w:rPr>
                          <w:rFonts w:ascii="MS Gothic" w:eastAsia="MS Gothic" w:hAnsi="MS Gothic" w:cs="Times New Roman" w:hint="eastAsia"/>
                          <w:sz w:val="24"/>
                          <w:szCs w:val="24"/>
                        </w:rPr>
                        <w:t>☐</w:t>
                      </w:r>
                    </w:p>
                  </w:tc>
                </w:sdtContent>
              </w:sdt>
            </w:tr>
          </w:tbl>
          <w:p w14:paraId="7B5FA213" w14:textId="77777777" w:rsidR="00DD04DA" w:rsidRDefault="00DD04DA" w:rsidP="00644B97">
            <w:pPr>
              <w:ind w:left="720" w:hanging="720"/>
              <w:jc w:val="both"/>
              <w:rPr>
                <w:rFonts w:ascii="Times New Roman" w:hAnsi="Times New Roman" w:cs="Times New Roman"/>
                <w:sz w:val="24"/>
                <w:szCs w:val="24"/>
              </w:rPr>
            </w:pPr>
          </w:p>
          <w:p w14:paraId="4CADEA85" w14:textId="77777777" w:rsidR="00E434AE" w:rsidRPr="00644B97" w:rsidRDefault="00E434AE" w:rsidP="00644B97">
            <w:pPr>
              <w:ind w:left="720" w:hanging="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90"/>
              <w:gridCol w:w="4622"/>
              <w:gridCol w:w="709"/>
              <w:gridCol w:w="1689"/>
            </w:tblGrid>
            <w:tr w:rsidR="00A949CA" w14:paraId="7B5FA21A" w14:textId="77777777" w:rsidTr="00A5234B">
              <w:tc>
                <w:tcPr>
                  <w:tcW w:w="1696" w:type="dxa"/>
                  <w:tcBorders>
                    <w:top w:val="nil"/>
                    <w:left w:val="nil"/>
                    <w:bottom w:val="nil"/>
                    <w:right w:val="single" w:sz="4" w:space="0" w:color="auto"/>
                  </w:tcBorders>
                </w:tcPr>
                <w:p w14:paraId="7B5FA215" w14:textId="77777777" w:rsidR="00A949CA" w:rsidRPr="00DA6AB9" w:rsidRDefault="00A949CA" w:rsidP="008151EE">
                  <w:pPr>
                    <w:jc w:val="both"/>
                    <w:rPr>
                      <w:rFonts w:ascii="Times New Roman" w:hAnsi="Times New Roman" w:cs="Times New Roman"/>
                      <w:sz w:val="24"/>
                      <w:szCs w:val="24"/>
                    </w:rPr>
                  </w:pPr>
                  <w:r w:rsidRPr="00DA6AB9">
                    <w:rPr>
                      <w:rFonts w:ascii="Times New Roman" w:hAnsi="Times New Roman" w:cs="Times New Roman"/>
                      <w:sz w:val="24"/>
                      <w:szCs w:val="24"/>
                    </w:rPr>
                    <w:t>Signed</w:t>
                  </w:r>
                </w:p>
                <w:p w14:paraId="7B5FA216" w14:textId="77777777" w:rsidR="00A949CA" w:rsidRPr="00DA6AB9" w:rsidRDefault="00A949CA" w:rsidP="008151EE">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7B5FA217" w14:textId="77777777" w:rsidR="00A949CA" w:rsidRPr="00DA6AB9" w:rsidRDefault="00A949CA" w:rsidP="008151EE">
                  <w:pPr>
                    <w:jc w:val="both"/>
                    <w:rPr>
                      <w:rFonts w:ascii="Times New Roman" w:hAnsi="Times New Roman" w:cs="Times New Roman"/>
                      <w:sz w:val="24"/>
                      <w:szCs w:val="24"/>
                    </w:rPr>
                  </w:pPr>
                </w:p>
              </w:tc>
              <w:tc>
                <w:tcPr>
                  <w:tcW w:w="709" w:type="dxa"/>
                  <w:tcBorders>
                    <w:top w:val="nil"/>
                    <w:left w:val="single" w:sz="4" w:space="0" w:color="auto"/>
                    <w:bottom w:val="nil"/>
                    <w:right w:val="single" w:sz="4" w:space="0" w:color="auto"/>
                  </w:tcBorders>
                </w:tcPr>
                <w:p w14:paraId="7B5FA218" w14:textId="77777777" w:rsidR="00A949CA" w:rsidRPr="00DA6AB9" w:rsidRDefault="00A949CA" w:rsidP="008151EE">
                  <w:pPr>
                    <w:jc w:val="both"/>
                    <w:rPr>
                      <w:rFonts w:ascii="Times New Roman" w:hAnsi="Times New Roman" w:cs="Times New Roman"/>
                      <w:sz w:val="24"/>
                      <w:szCs w:val="24"/>
                    </w:rPr>
                  </w:pPr>
                  <w:r w:rsidRPr="00DA6AB9">
                    <w:rPr>
                      <w:rFonts w:ascii="Times New Roman" w:hAnsi="Times New Roman" w:cs="Times New Roman"/>
                      <w:sz w:val="24"/>
                      <w:szCs w:val="24"/>
                    </w:rPr>
                    <w:t>Date</w:t>
                  </w:r>
                </w:p>
              </w:tc>
              <w:tc>
                <w:tcPr>
                  <w:tcW w:w="1692" w:type="dxa"/>
                  <w:tcBorders>
                    <w:top w:val="single" w:sz="4" w:space="0" w:color="auto"/>
                    <w:left w:val="single" w:sz="4" w:space="0" w:color="auto"/>
                    <w:bottom w:val="single" w:sz="4" w:space="0" w:color="auto"/>
                    <w:right w:val="single" w:sz="4" w:space="0" w:color="auto"/>
                  </w:tcBorders>
                </w:tcPr>
                <w:p w14:paraId="7B5FA219" w14:textId="57F79451" w:rsidR="00A949CA" w:rsidRPr="00DA6AB9" w:rsidRDefault="00290E1D" w:rsidP="008151EE">
                  <w:pPr>
                    <w:jc w:val="both"/>
                    <w:rPr>
                      <w:rFonts w:ascii="Times New Roman" w:hAnsi="Times New Roman" w:cs="Times New Roman"/>
                      <w:sz w:val="24"/>
                      <w:szCs w:val="24"/>
                    </w:rPr>
                  </w:pPr>
                  <w:r>
                    <w:rPr>
                      <w:rFonts w:ascii="Times New Roman" w:hAnsi="Times New Roman" w:cs="Times New Roman"/>
                      <w:sz w:val="24"/>
                      <w:szCs w:val="24"/>
                    </w:rPr>
                    <w:t>DD/MM/YY</w:t>
                  </w:r>
                </w:p>
              </w:tc>
            </w:tr>
            <w:tr w:rsidR="00A949CA" w14:paraId="7B5FA21F" w14:textId="77777777" w:rsidTr="00037F9B">
              <w:tc>
                <w:tcPr>
                  <w:tcW w:w="1696" w:type="dxa"/>
                  <w:tcBorders>
                    <w:top w:val="nil"/>
                    <w:left w:val="nil"/>
                    <w:bottom w:val="nil"/>
                    <w:right w:val="nil"/>
                  </w:tcBorders>
                </w:tcPr>
                <w:p w14:paraId="7B5FA21B" w14:textId="77777777" w:rsidR="00A949CA" w:rsidRPr="00DA6AB9" w:rsidRDefault="00A949CA" w:rsidP="008151EE">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B5FA21C" w14:textId="77777777" w:rsidR="00A949CA" w:rsidRPr="00DA6AB9" w:rsidRDefault="00A949CA" w:rsidP="008151EE">
                  <w:pPr>
                    <w:jc w:val="both"/>
                    <w:rPr>
                      <w:rFonts w:ascii="Times New Roman" w:hAnsi="Times New Roman" w:cs="Times New Roman"/>
                      <w:sz w:val="24"/>
                      <w:szCs w:val="24"/>
                    </w:rPr>
                  </w:pPr>
                </w:p>
              </w:tc>
              <w:tc>
                <w:tcPr>
                  <w:tcW w:w="709" w:type="dxa"/>
                  <w:tcBorders>
                    <w:top w:val="nil"/>
                    <w:left w:val="nil"/>
                    <w:bottom w:val="single" w:sz="4" w:space="0" w:color="auto"/>
                    <w:right w:val="nil"/>
                  </w:tcBorders>
                </w:tcPr>
                <w:p w14:paraId="7B5FA21D" w14:textId="77777777" w:rsidR="00A949CA" w:rsidRPr="00DA6AB9" w:rsidRDefault="00A949CA" w:rsidP="008151EE">
                  <w:pPr>
                    <w:jc w:val="both"/>
                    <w:rPr>
                      <w:rFonts w:ascii="Times New Roman" w:hAnsi="Times New Roman" w:cs="Times New Roman"/>
                      <w:sz w:val="24"/>
                      <w:szCs w:val="24"/>
                    </w:rPr>
                  </w:pPr>
                </w:p>
              </w:tc>
              <w:tc>
                <w:tcPr>
                  <w:tcW w:w="1692" w:type="dxa"/>
                  <w:tcBorders>
                    <w:top w:val="single" w:sz="4" w:space="0" w:color="auto"/>
                    <w:left w:val="nil"/>
                    <w:bottom w:val="single" w:sz="4" w:space="0" w:color="auto"/>
                    <w:right w:val="nil"/>
                  </w:tcBorders>
                </w:tcPr>
                <w:p w14:paraId="7B5FA21E" w14:textId="77777777" w:rsidR="00A949CA" w:rsidRPr="00DA6AB9" w:rsidRDefault="00A949CA" w:rsidP="008151EE">
                  <w:pPr>
                    <w:jc w:val="both"/>
                    <w:rPr>
                      <w:rFonts w:ascii="Times New Roman" w:hAnsi="Times New Roman" w:cs="Times New Roman"/>
                      <w:sz w:val="24"/>
                      <w:szCs w:val="24"/>
                    </w:rPr>
                  </w:pPr>
                </w:p>
              </w:tc>
            </w:tr>
            <w:tr w:rsidR="00A949CA" w14:paraId="7B5FA223" w14:textId="77777777" w:rsidTr="00DA6AB9">
              <w:trPr>
                <w:trHeight w:val="454"/>
              </w:trPr>
              <w:tc>
                <w:tcPr>
                  <w:tcW w:w="1696" w:type="dxa"/>
                  <w:tcBorders>
                    <w:top w:val="nil"/>
                    <w:left w:val="nil"/>
                    <w:bottom w:val="nil"/>
                    <w:right w:val="single" w:sz="4" w:space="0" w:color="auto"/>
                  </w:tcBorders>
                </w:tcPr>
                <w:p w14:paraId="7B5FA220" w14:textId="77777777" w:rsidR="00A949CA" w:rsidRPr="00DA6AB9" w:rsidRDefault="00A949CA" w:rsidP="008151EE">
                  <w:pPr>
                    <w:jc w:val="both"/>
                    <w:rPr>
                      <w:rFonts w:ascii="Times New Roman" w:hAnsi="Times New Roman" w:cs="Times New Roman"/>
                      <w:sz w:val="24"/>
                      <w:szCs w:val="24"/>
                    </w:rPr>
                  </w:pPr>
                  <w:r w:rsidRPr="00DA6AB9">
                    <w:rPr>
                      <w:rFonts w:ascii="Times New Roman" w:hAnsi="Times New Roman" w:cs="Times New Roman"/>
                      <w:sz w:val="24"/>
                      <w:szCs w:val="24"/>
                    </w:rPr>
                    <w:t xml:space="preserve">Name </w:t>
                  </w:r>
                </w:p>
                <w:p w14:paraId="7B5FA221" w14:textId="77777777" w:rsidR="00A949CA" w:rsidRPr="00DA6AB9" w:rsidRDefault="00A949CA"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right w:val="single" w:sz="4" w:space="0" w:color="auto"/>
                  </w:tcBorders>
                </w:tcPr>
                <w:p w14:paraId="7B5FA222" w14:textId="77777777" w:rsidR="00A949CA" w:rsidRPr="00DA6AB9" w:rsidRDefault="00A949CA" w:rsidP="003626AB">
                  <w:pPr>
                    <w:jc w:val="both"/>
                    <w:rPr>
                      <w:rFonts w:ascii="Times New Roman" w:hAnsi="Times New Roman" w:cs="Times New Roman"/>
                      <w:sz w:val="24"/>
                      <w:szCs w:val="24"/>
                    </w:rPr>
                  </w:pPr>
                </w:p>
              </w:tc>
            </w:tr>
            <w:tr w:rsidR="00A949CA" w:rsidRPr="00DA6AB9" w14:paraId="7B5FA226" w14:textId="77777777" w:rsidTr="00DA6AB9">
              <w:trPr>
                <w:trHeight w:val="207"/>
              </w:trPr>
              <w:tc>
                <w:tcPr>
                  <w:tcW w:w="1696" w:type="dxa"/>
                  <w:tcBorders>
                    <w:top w:val="nil"/>
                    <w:left w:val="nil"/>
                    <w:bottom w:val="nil"/>
                    <w:right w:val="nil"/>
                  </w:tcBorders>
                </w:tcPr>
                <w:p w14:paraId="7B5FA224" w14:textId="77777777" w:rsidR="00A949CA" w:rsidRPr="00DA6AB9" w:rsidRDefault="00A949CA" w:rsidP="00DA6AB9">
                  <w:pPr>
                    <w:jc w:val="both"/>
                    <w:rPr>
                      <w:rFonts w:ascii="Times New Roman" w:hAnsi="Times New Roman" w:cs="Times New Roman"/>
                      <w:sz w:val="24"/>
                      <w:szCs w:val="24"/>
                    </w:rPr>
                  </w:pPr>
                </w:p>
              </w:tc>
              <w:tc>
                <w:tcPr>
                  <w:tcW w:w="7079" w:type="dxa"/>
                  <w:gridSpan w:val="3"/>
                  <w:tcBorders>
                    <w:top w:val="single" w:sz="4" w:space="0" w:color="auto"/>
                    <w:left w:val="nil"/>
                    <w:bottom w:val="single" w:sz="4" w:space="0" w:color="auto"/>
                    <w:right w:val="nil"/>
                  </w:tcBorders>
                </w:tcPr>
                <w:p w14:paraId="7B5FA225" w14:textId="77777777" w:rsidR="00A949CA" w:rsidRPr="00DA6AB9" w:rsidRDefault="00A949CA" w:rsidP="00DA6AB9">
                  <w:pPr>
                    <w:jc w:val="both"/>
                    <w:rPr>
                      <w:rFonts w:ascii="Times New Roman" w:hAnsi="Times New Roman" w:cs="Times New Roman"/>
                      <w:sz w:val="24"/>
                      <w:szCs w:val="24"/>
                    </w:rPr>
                  </w:pPr>
                </w:p>
              </w:tc>
            </w:tr>
            <w:tr w:rsidR="00A949CA" w14:paraId="7B5FA22A" w14:textId="77777777" w:rsidTr="0085102B">
              <w:trPr>
                <w:trHeight w:val="454"/>
              </w:trPr>
              <w:tc>
                <w:tcPr>
                  <w:tcW w:w="1696" w:type="dxa"/>
                  <w:tcBorders>
                    <w:top w:val="nil"/>
                    <w:left w:val="nil"/>
                    <w:bottom w:val="nil"/>
                    <w:right w:val="single" w:sz="4" w:space="0" w:color="auto"/>
                  </w:tcBorders>
                </w:tcPr>
                <w:p w14:paraId="7B5FA227" w14:textId="77777777" w:rsidR="00A949CA" w:rsidRPr="00DA6AB9" w:rsidRDefault="00A949CA" w:rsidP="0085102B">
                  <w:pPr>
                    <w:jc w:val="both"/>
                    <w:rPr>
                      <w:rFonts w:ascii="Times New Roman" w:hAnsi="Times New Roman" w:cs="Times New Roman"/>
                      <w:sz w:val="24"/>
                      <w:szCs w:val="24"/>
                    </w:rPr>
                  </w:pPr>
                  <w:r w:rsidRPr="00DA6AB9">
                    <w:rPr>
                      <w:rFonts w:ascii="Times New Roman" w:hAnsi="Times New Roman" w:cs="Times New Roman"/>
                      <w:sz w:val="24"/>
                      <w:szCs w:val="24"/>
                    </w:rPr>
                    <w:t xml:space="preserve">Position </w:t>
                  </w:r>
                </w:p>
                <w:p w14:paraId="7B5FA228" w14:textId="77777777" w:rsidR="00A949CA" w:rsidRPr="00DA6AB9" w:rsidRDefault="00A949CA" w:rsidP="0085102B">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right w:val="single" w:sz="4" w:space="0" w:color="auto"/>
                  </w:tcBorders>
                </w:tcPr>
                <w:p w14:paraId="7B5FA229" w14:textId="77777777" w:rsidR="00A949CA" w:rsidRPr="00DA6AB9" w:rsidRDefault="00A949CA" w:rsidP="0085102B">
                  <w:pPr>
                    <w:jc w:val="both"/>
                    <w:rPr>
                      <w:rFonts w:ascii="Times New Roman" w:hAnsi="Times New Roman" w:cs="Times New Roman"/>
                      <w:sz w:val="24"/>
                      <w:szCs w:val="24"/>
                    </w:rPr>
                  </w:pPr>
                </w:p>
              </w:tc>
            </w:tr>
            <w:tr w:rsidR="00A949CA" w:rsidRPr="00DA6AB9" w14:paraId="7B5FA22F" w14:textId="77777777" w:rsidTr="00037F9B">
              <w:tc>
                <w:tcPr>
                  <w:tcW w:w="1696" w:type="dxa"/>
                  <w:tcBorders>
                    <w:top w:val="nil"/>
                    <w:left w:val="nil"/>
                    <w:bottom w:val="nil"/>
                    <w:right w:val="nil"/>
                  </w:tcBorders>
                </w:tcPr>
                <w:p w14:paraId="7B5FA22B" w14:textId="77777777" w:rsidR="00A949CA" w:rsidRPr="00DA6AB9" w:rsidRDefault="00A949CA" w:rsidP="008151EE">
                  <w:pPr>
                    <w:jc w:val="both"/>
                    <w:rPr>
                      <w:rFonts w:ascii="Times New Roman" w:hAnsi="Times New Roman" w:cs="Times New Roman"/>
                      <w:sz w:val="24"/>
                      <w:szCs w:val="24"/>
                    </w:rPr>
                  </w:pPr>
                </w:p>
              </w:tc>
              <w:tc>
                <w:tcPr>
                  <w:tcW w:w="4678" w:type="dxa"/>
                  <w:tcBorders>
                    <w:top w:val="nil"/>
                    <w:left w:val="nil"/>
                    <w:bottom w:val="single" w:sz="4" w:space="0" w:color="auto"/>
                    <w:right w:val="nil"/>
                  </w:tcBorders>
                </w:tcPr>
                <w:p w14:paraId="7B5FA22C" w14:textId="77777777" w:rsidR="00A949CA" w:rsidRPr="00DA6AB9" w:rsidRDefault="00A949CA" w:rsidP="008151EE">
                  <w:pPr>
                    <w:jc w:val="both"/>
                    <w:rPr>
                      <w:rFonts w:ascii="Times New Roman" w:hAnsi="Times New Roman" w:cs="Times New Roman"/>
                      <w:sz w:val="24"/>
                      <w:szCs w:val="24"/>
                    </w:rPr>
                  </w:pPr>
                </w:p>
              </w:tc>
              <w:tc>
                <w:tcPr>
                  <w:tcW w:w="709" w:type="dxa"/>
                  <w:tcBorders>
                    <w:top w:val="nil"/>
                    <w:left w:val="nil"/>
                    <w:bottom w:val="single" w:sz="4" w:space="0" w:color="auto"/>
                    <w:right w:val="nil"/>
                  </w:tcBorders>
                </w:tcPr>
                <w:p w14:paraId="7B5FA22D" w14:textId="77777777" w:rsidR="00A949CA" w:rsidRPr="00DA6AB9" w:rsidRDefault="00A949CA" w:rsidP="008151EE">
                  <w:pPr>
                    <w:jc w:val="both"/>
                    <w:rPr>
                      <w:rFonts w:ascii="Times New Roman" w:hAnsi="Times New Roman" w:cs="Times New Roman"/>
                      <w:sz w:val="24"/>
                      <w:szCs w:val="24"/>
                    </w:rPr>
                  </w:pPr>
                </w:p>
              </w:tc>
              <w:tc>
                <w:tcPr>
                  <w:tcW w:w="1692" w:type="dxa"/>
                  <w:tcBorders>
                    <w:top w:val="nil"/>
                    <w:left w:val="nil"/>
                    <w:bottom w:val="single" w:sz="4" w:space="0" w:color="auto"/>
                    <w:right w:val="nil"/>
                  </w:tcBorders>
                </w:tcPr>
                <w:p w14:paraId="7B5FA22E" w14:textId="77777777" w:rsidR="00A949CA" w:rsidRPr="00DA6AB9" w:rsidRDefault="00A949CA" w:rsidP="008151EE">
                  <w:pPr>
                    <w:jc w:val="both"/>
                    <w:rPr>
                      <w:rFonts w:ascii="Times New Roman" w:hAnsi="Times New Roman" w:cs="Times New Roman"/>
                      <w:sz w:val="24"/>
                      <w:szCs w:val="24"/>
                    </w:rPr>
                  </w:pPr>
                </w:p>
              </w:tc>
            </w:tr>
            <w:tr w:rsidR="00A949CA" w14:paraId="7B5FA233" w14:textId="77777777" w:rsidTr="00037F9B">
              <w:tc>
                <w:tcPr>
                  <w:tcW w:w="1696" w:type="dxa"/>
                  <w:tcBorders>
                    <w:top w:val="nil"/>
                    <w:left w:val="nil"/>
                    <w:bottom w:val="nil"/>
                    <w:right w:val="single" w:sz="4" w:space="0" w:color="auto"/>
                  </w:tcBorders>
                </w:tcPr>
                <w:p w14:paraId="7B5FA230" w14:textId="77777777" w:rsidR="00A949CA" w:rsidRPr="00DA6AB9" w:rsidRDefault="00A949CA" w:rsidP="008151EE">
                  <w:pPr>
                    <w:jc w:val="both"/>
                    <w:rPr>
                      <w:rFonts w:ascii="Times New Roman" w:hAnsi="Times New Roman" w:cs="Times New Roman"/>
                      <w:sz w:val="24"/>
                      <w:szCs w:val="24"/>
                    </w:rPr>
                  </w:pPr>
                  <w:r w:rsidRPr="00DA6AB9">
                    <w:rPr>
                      <w:rFonts w:ascii="Times New Roman" w:hAnsi="Times New Roman" w:cs="Times New Roman"/>
                      <w:sz w:val="24"/>
                      <w:szCs w:val="24"/>
                    </w:rPr>
                    <w:t>Institution</w:t>
                  </w:r>
                </w:p>
                <w:p w14:paraId="7B5FA231" w14:textId="77777777" w:rsidR="00A949CA" w:rsidRPr="00DA6AB9" w:rsidRDefault="00A949CA"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right w:val="single" w:sz="4" w:space="0" w:color="auto"/>
                  </w:tcBorders>
                </w:tcPr>
                <w:p w14:paraId="7B5FA232" w14:textId="77777777" w:rsidR="00A949CA" w:rsidRPr="00DA6AB9" w:rsidRDefault="00A949CA" w:rsidP="003626AB">
                  <w:pPr>
                    <w:jc w:val="both"/>
                    <w:rPr>
                      <w:rFonts w:ascii="Times New Roman" w:hAnsi="Times New Roman" w:cs="Times New Roman"/>
                      <w:sz w:val="24"/>
                      <w:szCs w:val="24"/>
                    </w:rPr>
                  </w:pPr>
                </w:p>
              </w:tc>
            </w:tr>
            <w:tr w:rsidR="00A949CA" w14:paraId="7B5FA238" w14:textId="77777777" w:rsidTr="00037F9B">
              <w:tc>
                <w:tcPr>
                  <w:tcW w:w="1696" w:type="dxa"/>
                  <w:tcBorders>
                    <w:top w:val="nil"/>
                    <w:left w:val="nil"/>
                    <w:bottom w:val="nil"/>
                    <w:right w:val="nil"/>
                  </w:tcBorders>
                </w:tcPr>
                <w:p w14:paraId="7B5FA234" w14:textId="77777777" w:rsidR="00A949CA" w:rsidRPr="00DA6AB9" w:rsidRDefault="00A949CA" w:rsidP="008151EE">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B5FA235" w14:textId="77777777" w:rsidR="00A949CA" w:rsidRPr="00DA6AB9" w:rsidRDefault="00A949CA" w:rsidP="008151EE">
                  <w:pPr>
                    <w:jc w:val="both"/>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tcPr>
                <w:p w14:paraId="7B5FA236" w14:textId="77777777" w:rsidR="00A949CA" w:rsidRPr="00DA6AB9" w:rsidRDefault="00A949CA" w:rsidP="008151EE">
                  <w:pPr>
                    <w:jc w:val="both"/>
                    <w:rPr>
                      <w:rFonts w:ascii="Times New Roman" w:hAnsi="Times New Roman" w:cs="Times New Roman"/>
                      <w:sz w:val="24"/>
                      <w:szCs w:val="24"/>
                    </w:rPr>
                  </w:pPr>
                </w:p>
              </w:tc>
              <w:tc>
                <w:tcPr>
                  <w:tcW w:w="1692" w:type="dxa"/>
                  <w:tcBorders>
                    <w:top w:val="single" w:sz="4" w:space="0" w:color="auto"/>
                    <w:left w:val="nil"/>
                    <w:bottom w:val="single" w:sz="4" w:space="0" w:color="auto"/>
                    <w:right w:val="nil"/>
                  </w:tcBorders>
                </w:tcPr>
                <w:p w14:paraId="7B5FA237" w14:textId="77777777" w:rsidR="00A949CA" w:rsidRPr="00DA6AB9" w:rsidRDefault="00A949CA" w:rsidP="008151EE">
                  <w:pPr>
                    <w:jc w:val="both"/>
                    <w:rPr>
                      <w:rFonts w:ascii="Times New Roman" w:hAnsi="Times New Roman" w:cs="Times New Roman"/>
                      <w:sz w:val="24"/>
                      <w:szCs w:val="24"/>
                    </w:rPr>
                  </w:pPr>
                </w:p>
              </w:tc>
            </w:tr>
            <w:tr w:rsidR="00A949CA" w14:paraId="7B5FA23C" w14:textId="77777777" w:rsidTr="002B50CD">
              <w:trPr>
                <w:trHeight w:val="463"/>
              </w:trPr>
              <w:tc>
                <w:tcPr>
                  <w:tcW w:w="1696" w:type="dxa"/>
                  <w:tcBorders>
                    <w:top w:val="nil"/>
                    <w:left w:val="nil"/>
                    <w:bottom w:val="nil"/>
                    <w:right w:val="single" w:sz="4" w:space="0" w:color="auto"/>
                  </w:tcBorders>
                </w:tcPr>
                <w:p w14:paraId="7B5FA239" w14:textId="77777777" w:rsidR="00A949CA" w:rsidRPr="00DA6AB9" w:rsidRDefault="00A949CA" w:rsidP="008151EE">
                  <w:pPr>
                    <w:jc w:val="both"/>
                    <w:rPr>
                      <w:rFonts w:ascii="Times New Roman" w:hAnsi="Times New Roman" w:cs="Times New Roman"/>
                      <w:sz w:val="24"/>
                      <w:szCs w:val="24"/>
                    </w:rPr>
                  </w:pPr>
                  <w:r w:rsidRPr="00DA6AB9">
                    <w:rPr>
                      <w:rFonts w:ascii="Times New Roman" w:hAnsi="Times New Roman" w:cs="Times New Roman"/>
                      <w:sz w:val="24"/>
                      <w:szCs w:val="24"/>
                    </w:rPr>
                    <w:t>Address</w:t>
                  </w:r>
                </w:p>
                <w:p w14:paraId="7B5FA23A" w14:textId="77777777" w:rsidR="00A949CA" w:rsidRPr="00DA6AB9" w:rsidRDefault="00A949CA"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tcBorders>
                </w:tcPr>
                <w:p w14:paraId="7B5FA23B" w14:textId="77777777" w:rsidR="00A949CA" w:rsidRPr="00DA6AB9" w:rsidRDefault="00A949CA" w:rsidP="003626AB">
                  <w:pPr>
                    <w:jc w:val="both"/>
                    <w:rPr>
                      <w:rFonts w:ascii="Times New Roman" w:hAnsi="Times New Roman" w:cs="Times New Roman"/>
                      <w:sz w:val="24"/>
                      <w:szCs w:val="24"/>
                    </w:rPr>
                  </w:pPr>
                </w:p>
              </w:tc>
            </w:tr>
            <w:tr w:rsidR="00A949CA" w14:paraId="7B5FA241" w14:textId="77777777" w:rsidTr="009932C7">
              <w:tc>
                <w:tcPr>
                  <w:tcW w:w="1696" w:type="dxa"/>
                  <w:tcBorders>
                    <w:top w:val="nil"/>
                    <w:left w:val="nil"/>
                    <w:bottom w:val="nil"/>
                    <w:right w:val="nil"/>
                  </w:tcBorders>
                </w:tcPr>
                <w:p w14:paraId="7B5FA23D" w14:textId="77777777" w:rsidR="00A949CA" w:rsidRPr="00DA6AB9" w:rsidRDefault="00A949CA" w:rsidP="008151EE">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B5FA23E" w14:textId="77777777" w:rsidR="00A949CA" w:rsidRPr="00DA6AB9" w:rsidRDefault="00A949CA" w:rsidP="008151EE">
                  <w:pPr>
                    <w:jc w:val="both"/>
                    <w:rPr>
                      <w:rFonts w:ascii="Times New Roman" w:hAnsi="Times New Roman" w:cs="Times New Roman"/>
                      <w:sz w:val="24"/>
                      <w:szCs w:val="24"/>
                    </w:rPr>
                  </w:pPr>
                </w:p>
              </w:tc>
              <w:tc>
                <w:tcPr>
                  <w:tcW w:w="709" w:type="dxa"/>
                  <w:tcBorders>
                    <w:top w:val="single" w:sz="4" w:space="0" w:color="auto"/>
                    <w:left w:val="nil"/>
                    <w:bottom w:val="single" w:sz="4" w:space="0" w:color="auto"/>
                    <w:right w:val="nil"/>
                  </w:tcBorders>
                </w:tcPr>
                <w:p w14:paraId="7B5FA23F" w14:textId="77777777" w:rsidR="00A949CA" w:rsidRPr="00DA6AB9" w:rsidRDefault="00A949CA" w:rsidP="008151EE">
                  <w:pPr>
                    <w:jc w:val="both"/>
                    <w:rPr>
                      <w:rFonts w:ascii="Times New Roman" w:hAnsi="Times New Roman" w:cs="Times New Roman"/>
                      <w:sz w:val="24"/>
                      <w:szCs w:val="24"/>
                    </w:rPr>
                  </w:pPr>
                </w:p>
              </w:tc>
              <w:tc>
                <w:tcPr>
                  <w:tcW w:w="1692" w:type="dxa"/>
                  <w:tcBorders>
                    <w:top w:val="single" w:sz="4" w:space="0" w:color="auto"/>
                    <w:left w:val="nil"/>
                    <w:bottom w:val="single" w:sz="4" w:space="0" w:color="auto"/>
                    <w:right w:val="nil"/>
                  </w:tcBorders>
                </w:tcPr>
                <w:p w14:paraId="7B5FA240" w14:textId="77777777" w:rsidR="00A949CA" w:rsidRPr="00DA6AB9" w:rsidRDefault="00A949CA" w:rsidP="008151EE">
                  <w:pPr>
                    <w:jc w:val="both"/>
                    <w:rPr>
                      <w:rFonts w:ascii="Times New Roman" w:hAnsi="Times New Roman" w:cs="Times New Roman"/>
                      <w:sz w:val="24"/>
                      <w:szCs w:val="24"/>
                    </w:rPr>
                  </w:pPr>
                </w:p>
              </w:tc>
            </w:tr>
            <w:tr w:rsidR="00A949CA" w14:paraId="7B5FA246" w14:textId="77777777" w:rsidTr="009932C7">
              <w:tc>
                <w:tcPr>
                  <w:tcW w:w="1696" w:type="dxa"/>
                  <w:tcBorders>
                    <w:top w:val="nil"/>
                    <w:left w:val="nil"/>
                    <w:bottom w:val="nil"/>
                    <w:right w:val="single" w:sz="4" w:space="0" w:color="auto"/>
                  </w:tcBorders>
                </w:tcPr>
                <w:p w14:paraId="7B5FA242" w14:textId="77777777" w:rsidR="00A949CA" w:rsidRPr="00DA6AB9" w:rsidRDefault="00A949CA" w:rsidP="008151EE">
                  <w:pPr>
                    <w:jc w:val="both"/>
                    <w:rPr>
                      <w:rFonts w:ascii="Times New Roman" w:hAnsi="Times New Roman" w:cs="Times New Roman"/>
                      <w:sz w:val="24"/>
                      <w:szCs w:val="24"/>
                    </w:rPr>
                  </w:pPr>
                  <w:r w:rsidRPr="00DA6AB9">
                    <w:rPr>
                      <w:rFonts w:ascii="Times New Roman" w:hAnsi="Times New Roman" w:cs="Times New Roman"/>
                      <w:sz w:val="24"/>
                      <w:szCs w:val="24"/>
                    </w:rPr>
                    <w:t>Tel No</w:t>
                  </w:r>
                </w:p>
                <w:p w14:paraId="7B5FA243" w14:textId="77777777" w:rsidR="00A949CA" w:rsidRPr="00DA6AB9" w:rsidRDefault="00A949CA"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bottom w:val="single" w:sz="4" w:space="0" w:color="auto"/>
                  </w:tcBorders>
                </w:tcPr>
                <w:p w14:paraId="7B5FA244" w14:textId="77777777" w:rsidR="00A949CA" w:rsidRDefault="00A949CA" w:rsidP="008151EE">
                  <w:pPr>
                    <w:jc w:val="both"/>
                    <w:rPr>
                      <w:rFonts w:ascii="Times New Roman" w:hAnsi="Times New Roman" w:cs="Times New Roman"/>
                      <w:sz w:val="24"/>
                      <w:szCs w:val="24"/>
                    </w:rPr>
                  </w:pPr>
                </w:p>
                <w:p w14:paraId="7B5FA245" w14:textId="77777777" w:rsidR="00A949CA" w:rsidRPr="00DA6AB9" w:rsidRDefault="00A949CA" w:rsidP="008151EE">
                  <w:pPr>
                    <w:jc w:val="both"/>
                    <w:rPr>
                      <w:rFonts w:ascii="Times New Roman" w:hAnsi="Times New Roman" w:cs="Times New Roman"/>
                      <w:sz w:val="24"/>
                      <w:szCs w:val="24"/>
                    </w:rPr>
                  </w:pPr>
                </w:p>
              </w:tc>
            </w:tr>
            <w:tr w:rsidR="00A949CA" w:rsidRPr="00DA6AB9" w14:paraId="7B5FA249" w14:textId="77777777" w:rsidTr="0085102B">
              <w:trPr>
                <w:gridAfter w:val="2"/>
                <w:wAfter w:w="2401" w:type="dxa"/>
              </w:trPr>
              <w:tc>
                <w:tcPr>
                  <w:tcW w:w="1696" w:type="dxa"/>
                  <w:tcBorders>
                    <w:top w:val="nil"/>
                    <w:left w:val="nil"/>
                    <w:bottom w:val="nil"/>
                    <w:right w:val="nil"/>
                  </w:tcBorders>
                </w:tcPr>
                <w:p w14:paraId="7B5FA247" w14:textId="77777777" w:rsidR="00A949CA" w:rsidRPr="00DA6AB9" w:rsidRDefault="00A949CA" w:rsidP="0085102B">
                  <w:pPr>
                    <w:jc w:val="both"/>
                    <w:rPr>
                      <w:rFonts w:ascii="Times New Roman" w:hAnsi="Times New Roman" w:cs="Times New Roman"/>
                      <w:sz w:val="24"/>
                      <w:szCs w:val="24"/>
                    </w:rPr>
                  </w:pPr>
                </w:p>
              </w:tc>
              <w:tc>
                <w:tcPr>
                  <w:tcW w:w="4678" w:type="dxa"/>
                  <w:tcBorders>
                    <w:top w:val="single" w:sz="4" w:space="0" w:color="auto"/>
                    <w:left w:val="nil"/>
                    <w:bottom w:val="single" w:sz="4" w:space="0" w:color="auto"/>
                    <w:right w:val="nil"/>
                  </w:tcBorders>
                </w:tcPr>
                <w:p w14:paraId="7B5FA248" w14:textId="77777777" w:rsidR="00A949CA" w:rsidRPr="00DA6AB9" w:rsidRDefault="00A949CA" w:rsidP="0085102B">
                  <w:pPr>
                    <w:jc w:val="both"/>
                    <w:rPr>
                      <w:rFonts w:ascii="Times New Roman" w:hAnsi="Times New Roman" w:cs="Times New Roman"/>
                      <w:sz w:val="24"/>
                      <w:szCs w:val="24"/>
                    </w:rPr>
                  </w:pPr>
                </w:p>
              </w:tc>
            </w:tr>
            <w:tr w:rsidR="00A949CA" w14:paraId="7B5FA24D" w14:textId="77777777" w:rsidTr="009932C7">
              <w:tc>
                <w:tcPr>
                  <w:tcW w:w="1696" w:type="dxa"/>
                  <w:tcBorders>
                    <w:top w:val="nil"/>
                    <w:left w:val="nil"/>
                    <w:bottom w:val="nil"/>
                    <w:right w:val="single" w:sz="4" w:space="0" w:color="auto"/>
                  </w:tcBorders>
                </w:tcPr>
                <w:p w14:paraId="7B5FA24A" w14:textId="77777777" w:rsidR="00A949CA" w:rsidRPr="00DA6AB9" w:rsidRDefault="00A949CA" w:rsidP="0085102B">
                  <w:pPr>
                    <w:jc w:val="both"/>
                    <w:rPr>
                      <w:rFonts w:ascii="Times New Roman" w:hAnsi="Times New Roman" w:cs="Times New Roman"/>
                      <w:sz w:val="24"/>
                      <w:szCs w:val="24"/>
                    </w:rPr>
                  </w:pPr>
                  <w:r>
                    <w:rPr>
                      <w:rFonts w:ascii="Times New Roman" w:hAnsi="Times New Roman" w:cs="Times New Roman"/>
                      <w:sz w:val="24"/>
                      <w:szCs w:val="24"/>
                    </w:rPr>
                    <w:t>Email address</w:t>
                  </w:r>
                </w:p>
                <w:p w14:paraId="7B5FA24B" w14:textId="77777777" w:rsidR="00A949CA" w:rsidRPr="00DA6AB9" w:rsidRDefault="00A949CA" w:rsidP="008151EE">
                  <w:pPr>
                    <w:jc w:val="both"/>
                    <w:rPr>
                      <w:rFonts w:ascii="Times New Roman" w:hAnsi="Times New Roman" w:cs="Times New Roman"/>
                      <w:sz w:val="24"/>
                      <w:szCs w:val="24"/>
                    </w:rPr>
                  </w:pPr>
                </w:p>
              </w:tc>
              <w:tc>
                <w:tcPr>
                  <w:tcW w:w="7079" w:type="dxa"/>
                  <w:gridSpan w:val="3"/>
                  <w:tcBorders>
                    <w:top w:val="single" w:sz="4" w:space="0" w:color="auto"/>
                    <w:left w:val="single" w:sz="4" w:space="0" w:color="auto"/>
                  </w:tcBorders>
                </w:tcPr>
                <w:p w14:paraId="7B5FA24C" w14:textId="77777777" w:rsidR="00A949CA" w:rsidRPr="00DA6AB9" w:rsidRDefault="00A949CA" w:rsidP="008151EE">
                  <w:pPr>
                    <w:jc w:val="both"/>
                    <w:rPr>
                      <w:rFonts w:ascii="Times New Roman" w:hAnsi="Times New Roman" w:cs="Times New Roman"/>
                      <w:sz w:val="24"/>
                      <w:szCs w:val="24"/>
                    </w:rPr>
                  </w:pPr>
                </w:p>
              </w:tc>
            </w:tr>
          </w:tbl>
          <w:p w14:paraId="7B5FA24E" w14:textId="77777777" w:rsidR="00A949CA" w:rsidRPr="004032FB" w:rsidRDefault="00A949CA" w:rsidP="005B186B">
            <w:pPr>
              <w:jc w:val="both"/>
              <w:rPr>
                <w:rFonts w:ascii="Times New Roman" w:hAnsi="Times New Roman" w:cs="Times New Roman"/>
                <w:b/>
                <w:sz w:val="20"/>
                <w:szCs w:val="20"/>
              </w:rPr>
            </w:pPr>
          </w:p>
        </w:tc>
      </w:tr>
    </w:tbl>
    <w:p w14:paraId="7B5FA250" w14:textId="77777777" w:rsidR="00AB1FCB" w:rsidRDefault="00452008" w:rsidP="00AB1FCB">
      <w:pPr>
        <w:jc w:val="both"/>
        <w:rPr>
          <w:rFonts w:ascii="Times New Roman" w:hAnsi="Times New Roman" w:cs="Times New Roman"/>
          <w:sz w:val="24"/>
          <w:szCs w:val="24"/>
        </w:rPr>
      </w:pPr>
      <w:r w:rsidRPr="00695F77">
        <w:rPr>
          <w:rFonts w:ascii="Times New Roman" w:hAnsi="Times New Roman" w:cs="Times New Roman"/>
          <w:sz w:val="24"/>
          <w:szCs w:val="24"/>
        </w:rPr>
        <w:t xml:space="preserve"> </w:t>
      </w:r>
    </w:p>
    <w:p w14:paraId="3128284D" w14:textId="77777777" w:rsidR="003416F7" w:rsidRPr="004C4D23" w:rsidRDefault="003416F7" w:rsidP="003416F7">
      <w:pPr>
        <w:keepNext/>
        <w:jc w:val="both"/>
        <w:rPr>
          <w:rFonts w:ascii="Times New Roman" w:hAnsi="Times New Roman" w:cs="Times New Roman"/>
          <w:b/>
          <w:bCs/>
          <w:sz w:val="20"/>
          <w:szCs w:val="20"/>
        </w:rPr>
      </w:pPr>
      <w:r w:rsidRPr="004C4D23">
        <w:rPr>
          <w:rFonts w:ascii="Times New Roman" w:hAnsi="Times New Roman" w:cs="Times New Roman"/>
          <w:b/>
          <w:bCs/>
          <w:sz w:val="20"/>
          <w:szCs w:val="20"/>
        </w:rPr>
        <w:t>The Data Protection (Bailiwick of Guernsey) Law, 2017</w:t>
      </w:r>
    </w:p>
    <w:p w14:paraId="1C9B3B25" w14:textId="3893C1B8" w:rsidR="00307BB7" w:rsidRPr="00B31B97" w:rsidRDefault="003416F7" w:rsidP="002C20F1">
      <w:pPr>
        <w:jc w:val="both"/>
        <w:rPr>
          <w:rFonts w:ascii="Times New Roman" w:hAnsi="Times New Roman" w:cs="Times New Roman"/>
          <w:color w:val="0070C0"/>
          <w:sz w:val="20"/>
          <w:szCs w:val="20"/>
          <w:u w:val="single"/>
        </w:rPr>
      </w:pPr>
      <w:r w:rsidRPr="004C4D23">
        <w:rPr>
          <w:rFonts w:ascii="Times New Roman" w:hAnsi="Times New Roman" w:cs="Times New Roman"/>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4" w:history="1">
        <w:r w:rsidRPr="004C4D23">
          <w:rPr>
            <w:rStyle w:val="Hyperlink"/>
            <w:rFonts w:ascii="Times New Roman" w:hAnsi="Times New Roman" w:cs="Times New Roman"/>
            <w:color w:val="0070C0"/>
            <w:sz w:val="20"/>
            <w:szCs w:val="20"/>
          </w:rPr>
          <w:t>www.gfsc.gg/data-protection</w:t>
        </w:r>
      </w:hyperlink>
    </w:p>
    <w:p w14:paraId="7B5FA254" w14:textId="77777777" w:rsidR="005F5F33" w:rsidRPr="002C20F1" w:rsidRDefault="000E7E7D" w:rsidP="002C20F1">
      <w:pPr>
        <w:jc w:val="both"/>
        <w:rPr>
          <w:rFonts w:ascii="Times New Roman" w:hAnsi="Times New Roman" w:cs="Times New Roman"/>
          <w:b/>
          <w:sz w:val="20"/>
          <w:szCs w:val="20"/>
        </w:rPr>
      </w:pPr>
      <w:r>
        <w:rPr>
          <w:rFonts w:ascii="Times New Roman" w:hAnsi="Times New Roman" w:cs="Times New Roman"/>
          <w:b/>
          <w:sz w:val="20"/>
          <w:szCs w:val="20"/>
        </w:rPr>
        <w:t>G</w:t>
      </w:r>
      <w:r w:rsidR="005F5F33">
        <w:rPr>
          <w:rFonts w:ascii="Times New Roman" w:hAnsi="Times New Roman" w:cs="Times New Roman"/>
          <w:b/>
          <w:sz w:val="20"/>
          <w:szCs w:val="20"/>
        </w:rPr>
        <w:t>ENERAL GUIDANCE INFORMATION</w:t>
      </w:r>
    </w:p>
    <w:p w14:paraId="7B5FA255" w14:textId="77777777" w:rsidR="00AD26D5" w:rsidRPr="000E7E7D" w:rsidRDefault="00AD26D5" w:rsidP="000E7E7D">
      <w:pPr>
        <w:pStyle w:val="Default"/>
        <w:rPr>
          <w:rFonts w:ascii="Times New Roman" w:hAnsi="Times New Roman" w:cs="Times New Roman"/>
          <w:color w:val="auto"/>
          <w:sz w:val="20"/>
          <w:szCs w:val="20"/>
        </w:rPr>
      </w:pPr>
      <w:r w:rsidRPr="000E7E7D">
        <w:rPr>
          <w:rFonts w:ascii="Times New Roman" w:hAnsi="Times New Roman" w:cs="Times New Roman"/>
          <w:color w:val="auto"/>
          <w:sz w:val="20"/>
          <w:szCs w:val="20"/>
        </w:rPr>
        <w:t xml:space="preserve">These notes are for guidance only and </w:t>
      </w:r>
      <w:r w:rsidR="000E7E7D">
        <w:rPr>
          <w:rFonts w:ascii="Times New Roman" w:hAnsi="Times New Roman" w:cs="Times New Roman"/>
          <w:color w:val="auto"/>
          <w:sz w:val="20"/>
          <w:szCs w:val="20"/>
        </w:rPr>
        <w:t>are</w:t>
      </w:r>
      <w:r w:rsidRPr="000E7E7D">
        <w:rPr>
          <w:rFonts w:ascii="Times New Roman" w:hAnsi="Times New Roman" w:cs="Times New Roman"/>
          <w:color w:val="auto"/>
          <w:sz w:val="20"/>
          <w:szCs w:val="20"/>
        </w:rPr>
        <w:t xml:space="preserve"> not a substitute for the regulatory Laws or rules and guidance made thereunder and reference should be made to them before completing the Form.</w:t>
      </w:r>
    </w:p>
    <w:p w14:paraId="7B5FA256" w14:textId="77777777" w:rsidR="00AD26D5" w:rsidRPr="00AD26D5" w:rsidRDefault="00AD26D5" w:rsidP="00AD26D5">
      <w:pPr>
        <w:spacing w:after="0" w:line="240" w:lineRule="auto"/>
        <w:jc w:val="both"/>
        <w:rPr>
          <w:rFonts w:ascii="Times New Roman" w:hAnsi="Times New Roman" w:cs="Times New Roman"/>
          <w:sz w:val="20"/>
          <w:szCs w:val="20"/>
        </w:rPr>
      </w:pPr>
    </w:p>
    <w:p w14:paraId="7B5FA257" w14:textId="612113E2" w:rsidR="005B186B" w:rsidRPr="00910E34" w:rsidRDefault="005B186B" w:rsidP="00AA70BF">
      <w:pPr>
        <w:pStyle w:val="ListParagraph"/>
        <w:numPr>
          <w:ilvl w:val="0"/>
          <w:numId w:val="4"/>
        </w:numPr>
        <w:spacing w:after="0" w:line="240" w:lineRule="auto"/>
        <w:jc w:val="both"/>
        <w:rPr>
          <w:rFonts w:ascii="Times New Roman" w:hAnsi="Times New Roman" w:cs="Times New Roman"/>
          <w:sz w:val="20"/>
          <w:szCs w:val="20"/>
        </w:rPr>
      </w:pPr>
      <w:r w:rsidRPr="00910E34">
        <w:rPr>
          <w:rFonts w:ascii="Times New Roman" w:hAnsi="Times New Roman" w:cs="Times New Roman"/>
          <w:sz w:val="20"/>
          <w:szCs w:val="20"/>
        </w:rPr>
        <w:t>There are criteria under the Law upon</w:t>
      </w:r>
      <w:r w:rsidR="00046A33">
        <w:rPr>
          <w:rFonts w:ascii="Times New Roman" w:hAnsi="Times New Roman" w:cs="Times New Roman"/>
          <w:sz w:val="20"/>
          <w:szCs w:val="20"/>
        </w:rPr>
        <w:t xml:space="preserve"> which</w:t>
      </w:r>
      <w:r w:rsidRPr="00910E34">
        <w:rPr>
          <w:rFonts w:ascii="Times New Roman" w:hAnsi="Times New Roman" w:cs="Times New Roman"/>
          <w:sz w:val="20"/>
          <w:szCs w:val="20"/>
        </w:rPr>
        <w:t xml:space="preserve"> </w:t>
      </w:r>
      <w:r w:rsidR="00AC399E">
        <w:rPr>
          <w:rFonts w:ascii="Times New Roman" w:hAnsi="Times New Roman" w:cs="Times New Roman"/>
          <w:sz w:val="20"/>
          <w:szCs w:val="20"/>
        </w:rPr>
        <w:t>the Commission is required to have regard to in determining whether to grant an exemption</w:t>
      </w:r>
      <w:r w:rsidR="00AF337C">
        <w:rPr>
          <w:rFonts w:ascii="Times New Roman" w:hAnsi="Times New Roman" w:cs="Times New Roman"/>
          <w:sz w:val="20"/>
          <w:szCs w:val="20"/>
        </w:rPr>
        <w:t xml:space="preserve"> under section 3(1)(</w:t>
      </w:r>
      <w:r w:rsidR="00372322">
        <w:rPr>
          <w:rFonts w:ascii="Times New Roman" w:hAnsi="Times New Roman" w:cs="Times New Roman"/>
          <w:sz w:val="20"/>
          <w:szCs w:val="20"/>
        </w:rPr>
        <w:t>ac</w:t>
      </w:r>
      <w:r w:rsidR="00AF337C">
        <w:rPr>
          <w:rFonts w:ascii="Times New Roman" w:hAnsi="Times New Roman" w:cs="Times New Roman"/>
          <w:sz w:val="20"/>
          <w:szCs w:val="20"/>
        </w:rPr>
        <w:t>) of the Law</w:t>
      </w:r>
      <w:r w:rsidR="00AC399E">
        <w:rPr>
          <w:rFonts w:ascii="Times New Roman" w:hAnsi="Times New Roman" w:cs="Times New Roman"/>
          <w:sz w:val="20"/>
          <w:szCs w:val="20"/>
        </w:rPr>
        <w:t xml:space="preserve">.  </w:t>
      </w:r>
      <w:r w:rsidRPr="00910E34">
        <w:rPr>
          <w:rFonts w:ascii="Times New Roman" w:hAnsi="Times New Roman" w:cs="Times New Roman"/>
          <w:sz w:val="20"/>
          <w:szCs w:val="20"/>
        </w:rPr>
        <w:t xml:space="preserve"> </w:t>
      </w:r>
      <w:r w:rsidR="00AF337C">
        <w:rPr>
          <w:rFonts w:ascii="Times New Roman" w:hAnsi="Times New Roman" w:cs="Times New Roman"/>
          <w:sz w:val="20"/>
          <w:szCs w:val="20"/>
        </w:rPr>
        <w:t>Accordingly, the Commission has a wide discretion as to whether it grants such an exemption or not.  This will generally be based upon a number of factors including, but not limited to, the particular activity, transaction or appointment which the exemption is being sought in relation to</w:t>
      </w:r>
      <w:r w:rsidR="004E0220">
        <w:rPr>
          <w:rFonts w:ascii="Times New Roman" w:hAnsi="Times New Roman" w:cs="Times New Roman"/>
          <w:sz w:val="20"/>
          <w:szCs w:val="20"/>
        </w:rPr>
        <w:t xml:space="preserve"> and</w:t>
      </w:r>
      <w:r w:rsidR="00AF337C">
        <w:rPr>
          <w:rFonts w:ascii="Times New Roman" w:hAnsi="Times New Roman" w:cs="Times New Roman"/>
          <w:sz w:val="20"/>
          <w:szCs w:val="20"/>
        </w:rPr>
        <w:t xml:space="preserve"> the number of applications for exemptions which the pers</w:t>
      </w:r>
      <w:r w:rsidR="004E0220">
        <w:rPr>
          <w:rFonts w:ascii="Times New Roman" w:hAnsi="Times New Roman" w:cs="Times New Roman"/>
          <w:sz w:val="20"/>
          <w:szCs w:val="20"/>
        </w:rPr>
        <w:t>on applying has previously made.</w:t>
      </w:r>
      <w:r w:rsidR="00AF337C">
        <w:rPr>
          <w:rFonts w:ascii="Times New Roman" w:hAnsi="Times New Roman" w:cs="Times New Roman"/>
          <w:sz w:val="20"/>
          <w:szCs w:val="20"/>
        </w:rPr>
        <w:t xml:space="preserve">  </w:t>
      </w:r>
      <w:r w:rsidRPr="00910E34">
        <w:rPr>
          <w:rFonts w:ascii="Times New Roman" w:hAnsi="Times New Roman" w:cs="Times New Roman"/>
          <w:sz w:val="20"/>
          <w:szCs w:val="20"/>
        </w:rPr>
        <w:t xml:space="preserve">  </w:t>
      </w:r>
    </w:p>
    <w:p w14:paraId="7B5FA258" w14:textId="77777777" w:rsidR="005B186B" w:rsidRDefault="005B186B" w:rsidP="005B186B">
      <w:pPr>
        <w:spacing w:after="0" w:line="240" w:lineRule="auto"/>
        <w:jc w:val="both"/>
        <w:rPr>
          <w:rFonts w:ascii="Times New Roman" w:hAnsi="Times New Roman" w:cs="Times New Roman"/>
          <w:sz w:val="20"/>
          <w:szCs w:val="20"/>
        </w:rPr>
      </w:pPr>
    </w:p>
    <w:p w14:paraId="7B5FA259" w14:textId="77777777" w:rsidR="005B186B" w:rsidRDefault="004E0220" w:rsidP="005B186B">
      <w:pPr>
        <w:pStyle w:val="ListParagraph"/>
        <w:numPr>
          <w:ilvl w:val="0"/>
          <w:numId w:val="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Under the Law the Commission may grant or refuse the application subject to such conditions as the Commission may consider necessary or expedient. </w:t>
      </w:r>
    </w:p>
    <w:p w14:paraId="7B5FA25A" w14:textId="77777777" w:rsidR="00823A64" w:rsidRPr="00924F90" w:rsidRDefault="00823A64" w:rsidP="00924F90">
      <w:pPr>
        <w:pStyle w:val="ListParagraph"/>
        <w:rPr>
          <w:rFonts w:ascii="Times New Roman" w:hAnsi="Times New Roman" w:cs="Times New Roman"/>
          <w:sz w:val="20"/>
          <w:szCs w:val="20"/>
        </w:rPr>
      </w:pPr>
    </w:p>
    <w:p w14:paraId="7B5FA25B" w14:textId="77777777" w:rsidR="000E7E7D" w:rsidRPr="00843D20" w:rsidRDefault="00823A64" w:rsidP="00C06A30">
      <w:pPr>
        <w:pStyle w:val="ListParagraph"/>
        <w:numPr>
          <w:ilvl w:val="0"/>
          <w:numId w:val="4"/>
        </w:numPr>
        <w:spacing w:after="0" w:line="240" w:lineRule="auto"/>
        <w:jc w:val="both"/>
        <w:rPr>
          <w:rFonts w:ascii="Times New Roman" w:hAnsi="Times New Roman" w:cs="Times New Roman"/>
          <w:sz w:val="24"/>
          <w:szCs w:val="24"/>
        </w:rPr>
      </w:pPr>
      <w:r w:rsidRPr="00843D20">
        <w:rPr>
          <w:rFonts w:ascii="Times New Roman" w:hAnsi="Times New Roman" w:cs="Times New Roman"/>
          <w:sz w:val="20"/>
          <w:szCs w:val="20"/>
        </w:rPr>
        <w:t>Applications made will only be considered in very small numbers</w:t>
      </w:r>
    </w:p>
    <w:sectPr w:rsidR="000E7E7D" w:rsidRPr="00843D20" w:rsidSect="00037F9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D58B1" w14:textId="77777777" w:rsidR="00B32245" w:rsidRDefault="00B32245" w:rsidP="00E90272">
      <w:pPr>
        <w:spacing w:after="0" w:line="240" w:lineRule="auto"/>
      </w:pPr>
      <w:r>
        <w:separator/>
      </w:r>
    </w:p>
  </w:endnote>
  <w:endnote w:type="continuationSeparator" w:id="0">
    <w:p w14:paraId="2B99085C" w14:textId="77777777" w:rsidR="00B32245" w:rsidRDefault="00B32245" w:rsidP="00E9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617216"/>
      <w:docPartObj>
        <w:docPartGallery w:val="Page Numbers (Bottom of Page)"/>
        <w:docPartUnique/>
      </w:docPartObj>
    </w:sdtPr>
    <w:sdtEndPr>
      <w:rPr>
        <w:rFonts w:ascii="Times New Roman" w:hAnsi="Times New Roman" w:cs="Times New Roman"/>
        <w:noProof/>
      </w:rPr>
    </w:sdtEndPr>
    <w:sdtContent>
      <w:p w14:paraId="7B5FA264" w14:textId="3F0ABD61" w:rsidR="000E216C" w:rsidRPr="00E90272" w:rsidRDefault="000E216C">
        <w:pPr>
          <w:pStyle w:val="Footer"/>
          <w:jc w:val="center"/>
          <w:rPr>
            <w:rFonts w:ascii="Times New Roman" w:hAnsi="Times New Roman" w:cs="Times New Roman"/>
          </w:rPr>
        </w:pPr>
        <w:r w:rsidRPr="00E90272">
          <w:rPr>
            <w:rFonts w:ascii="Times New Roman" w:hAnsi="Times New Roman" w:cs="Times New Roman"/>
          </w:rPr>
          <w:fldChar w:fldCharType="begin"/>
        </w:r>
        <w:r w:rsidRPr="00E90272">
          <w:rPr>
            <w:rFonts w:ascii="Times New Roman" w:hAnsi="Times New Roman" w:cs="Times New Roman"/>
          </w:rPr>
          <w:instrText xml:space="preserve"> PAGE   \* MERGEFORMAT </w:instrText>
        </w:r>
        <w:r w:rsidRPr="00E90272">
          <w:rPr>
            <w:rFonts w:ascii="Times New Roman" w:hAnsi="Times New Roman" w:cs="Times New Roman"/>
          </w:rPr>
          <w:fldChar w:fldCharType="separate"/>
        </w:r>
        <w:r w:rsidR="00290E1D">
          <w:rPr>
            <w:rFonts w:ascii="Times New Roman" w:hAnsi="Times New Roman" w:cs="Times New Roman"/>
            <w:noProof/>
          </w:rPr>
          <w:t>8</w:t>
        </w:r>
        <w:r w:rsidRPr="00E90272">
          <w:rPr>
            <w:rFonts w:ascii="Times New Roman" w:hAnsi="Times New Roman" w:cs="Times New Roman"/>
            <w:noProof/>
          </w:rPr>
          <w:fldChar w:fldCharType="end"/>
        </w:r>
      </w:p>
    </w:sdtContent>
  </w:sdt>
  <w:p w14:paraId="7B5FA265" w14:textId="77777777" w:rsidR="000E216C" w:rsidRDefault="000E2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7B20E" w14:textId="77777777" w:rsidR="00B32245" w:rsidRDefault="00B32245" w:rsidP="00E90272">
      <w:pPr>
        <w:spacing w:after="0" w:line="240" w:lineRule="auto"/>
      </w:pPr>
      <w:r>
        <w:separator/>
      </w:r>
    </w:p>
  </w:footnote>
  <w:footnote w:type="continuationSeparator" w:id="0">
    <w:p w14:paraId="16FE3EED" w14:textId="77777777" w:rsidR="00B32245" w:rsidRDefault="00B32245" w:rsidP="00E90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7DEF"/>
    <w:multiLevelType w:val="hybridMultilevel"/>
    <w:tmpl w:val="5790B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81B40"/>
    <w:multiLevelType w:val="hybridMultilevel"/>
    <w:tmpl w:val="267CE684"/>
    <w:lvl w:ilvl="0" w:tplc="A40850F0">
      <w:start w:val="1"/>
      <w:numFmt w:val="decimal"/>
      <w:lvlText w:val="%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0F01AAF"/>
    <w:multiLevelType w:val="hybridMultilevel"/>
    <w:tmpl w:val="D09EF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C1710"/>
    <w:multiLevelType w:val="hybridMultilevel"/>
    <w:tmpl w:val="F558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F0D6A"/>
    <w:multiLevelType w:val="hybridMultilevel"/>
    <w:tmpl w:val="8BF8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F0CDF"/>
    <w:multiLevelType w:val="hybridMultilevel"/>
    <w:tmpl w:val="0C74F9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534F50"/>
    <w:multiLevelType w:val="hybridMultilevel"/>
    <w:tmpl w:val="D1C07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548E1"/>
    <w:multiLevelType w:val="hybridMultilevel"/>
    <w:tmpl w:val="2D14D0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DB7F65"/>
    <w:multiLevelType w:val="hybridMultilevel"/>
    <w:tmpl w:val="24B82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7"/>
  </w:num>
  <w:num w:numId="6">
    <w:abstractNumId w:val="2"/>
  </w:num>
  <w:num w:numId="7">
    <w:abstractNumId w:val="6"/>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1D"/>
    <w:rsid w:val="000026A4"/>
    <w:rsid w:val="00003677"/>
    <w:rsid w:val="00006858"/>
    <w:rsid w:val="00017313"/>
    <w:rsid w:val="00025576"/>
    <w:rsid w:val="00027B5C"/>
    <w:rsid w:val="00037F9B"/>
    <w:rsid w:val="000418AD"/>
    <w:rsid w:val="0004377B"/>
    <w:rsid w:val="00045664"/>
    <w:rsid w:val="00046A33"/>
    <w:rsid w:val="00050FEC"/>
    <w:rsid w:val="0005335A"/>
    <w:rsid w:val="000557F8"/>
    <w:rsid w:val="00056873"/>
    <w:rsid w:val="00060A65"/>
    <w:rsid w:val="00064B43"/>
    <w:rsid w:val="000677D8"/>
    <w:rsid w:val="00067C30"/>
    <w:rsid w:val="00071AED"/>
    <w:rsid w:val="00072979"/>
    <w:rsid w:val="00080E86"/>
    <w:rsid w:val="00094639"/>
    <w:rsid w:val="000A06EF"/>
    <w:rsid w:val="000A0BE4"/>
    <w:rsid w:val="000A3B63"/>
    <w:rsid w:val="000A648D"/>
    <w:rsid w:val="000A7D7E"/>
    <w:rsid w:val="000B7E17"/>
    <w:rsid w:val="000C3E21"/>
    <w:rsid w:val="000C6A7F"/>
    <w:rsid w:val="000C782D"/>
    <w:rsid w:val="000D0096"/>
    <w:rsid w:val="000D6524"/>
    <w:rsid w:val="000D77CC"/>
    <w:rsid w:val="000E216C"/>
    <w:rsid w:val="000E22B1"/>
    <w:rsid w:val="000E61EF"/>
    <w:rsid w:val="000E7E7D"/>
    <w:rsid w:val="000E7F74"/>
    <w:rsid w:val="00101EB2"/>
    <w:rsid w:val="00105244"/>
    <w:rsid w:val="00107B68"/>
    <w:rsid w:val="00114EC9"/>
    <w:rsid w:val="001162E7"/>
    <w:rsid w:val="00126D63"/>
    <w:rsid w:val="0013305F"/>
    <w:rsid w:val="00137AD2"/>
    <w:rsid w:val="0014270A"/>
    <w:rsid w:val="00142899"/>
    <w:rsid w:val="00147712"/>
    <w:rsid w:val="00153A1F"/>
    <w:rsid w:val="00155CF7"/>
    <w:rsid w:val="00161210"/>
    <w:rsid w:val="00190F9D"/>
    <w:rsid w:val="001927E9"/>
    <w:rsid w:val="001A1C0B"/>
    <w:rsid w:val="001A7E52"/>
    <w:rsid w:val="001B1215"/>
    <w:rsid w:val="001B2911"/>
    <w:rsid w:val="001D0164"/>
    <w:rsid w:val="001D16BC"/>
    <w:rsid w:val="001D7757"/>
    <w:rsid w:val="001E1C1C"/>
    <w:rsid w:val="001F42B7"/>
    <w:rsid w:val="002000F0"/>
    <w:rsid w:val="002026A6"/>
    <w:rsid w:val="00202BBA"/>
    <w:rsid w:val="0020421F"/>
    <w:rsid w:val="002128B1"/>
    <w:rsid w:val="00215077"/>
    <w:rsid w:val="00226D54"/>
    <w:rsid w:val="0023032C"/>
    <w:rsid w:val="00231136"/>
    <w:rsid w:val="0023348A"/>
    <w:rsid w:val="0024381A"/>
    <w:rsid w:val="00251BD8"/>
    <w:rsid w:val="002552AE"/>
    <w:rsid w:val="00260723"/>
    <w:rsid w:val="00263A9B"/>
    <w:rsid w:val="0027771B"/>
    <w:rsid w:val="00286AD3"/>
    <w:rsid w:val="00290E1D"/>
    <w:rsid w:val="00294682"/>
    <w:rsid w:val="00296CD2"/>
    <w:rsid w:val="00297ED4"/>
    <w:rsid w:val="002A4177"/>
    <w:rsid w:val="002A603E"/>
    <w:rsid w:val="002A727F"/>
    <w:rsid w:val="002B261A"/>
    <w:rsid w:val="002B50CD"/>
    <w:rsid w:val="002C0232"/>
    <w:rsid w:val="002C20F1"/>
    <w:rsid w:val="002D5808"/>
    <w:rsid w:val="002D592C"/>
    <w:rsid w:val="002E14FD"/>
    <w:rsid w:val="002E7E22"/>
    <w:rsid w:val="00307BB7"/>
    <w:rsid w:val="0031483F"/>
    <w:rsid w:val="00322964"/>
    <w:rsid w:val="00326120"/>
    <w:rsid w:val="00331114"/>
    <w:rsid w:val="003362EA"/>
    <w:rsid w:val="0034151D"/>
    <w:rsid w:val="003416F7"/>
    <w:rsid w:val="00352786"/>
    <w:rsid w:val="003532A4"/>
    <w:rsid w:val="003548E4"/>
    <w:rsid w:val="00357BFA"/>
    <w:rsid w:val="003626AB"/>
    <w:rsid w:val="00370ABD"/>
    <w:rsid w:val="00372155"/>
    <w:rsid w:val="00372322"/>
    <w:rsid w:val="003807A5"/>
    <w:rsid w:val="00384794"/>
    <w:rsid w:val="0039589F"/>
    <w:rsid w:val="003A4FC1"/>
    <w:rsid w:val="003A58BE"/>
    <w:rsid w:val="003B024C"/>
    <w:rsid w:val="003B123C"/>
    <w:rsid w:val="003B24BA"/>
    <w:rsid w:val="003B5064"/>
    <w:rsid w:val="003C2CF6"/>
    <w:rsid w:val="003C55A9"/>
    <w:rsid w:val="003C7FB8"/>
    <w:rsid w:val="003D4BBB"/>
    <w:rsid w:val="003D629A"/>
    <w:rsid w:val="003E2453"/>
    <w:rsid w:val="003E67ED"/>
    <w:rsid w:val="003F39E4"/>
    <w:rsid w:val="004032FB"/>
    <w:rsid w:val="004044B3"/>
    <w:rsid w:val="00410A30"/>
    <w:rsid w:val="00412AC5"/>
    <w:rsid w:val="004158C3"/>
    <w:rsid w:val="00430FEE"/>
    <w:rsid w:val="00433F0F"/>
    <w:rsid w:val="00436B4E"/>
    <w:rsid w:val="00440EDB"/>
    <w:rsid w:val="00445E8E"/>
    <w:rsid w:val="00450643"/>
    <w:rsid w:val="00451464"/>
    <w:rsid w:val="00452008"/>
    <w:rsid w:val="00452DCB"/>
    <w:rsid w:val="00455F36"/>
    <w:rsid w:val="00456C72"/>
    <w:rsid w:val="00457668"/>
    <w:rsid w:val="00462B16"/>
    <w:rsid w:val="004914D3"/>
    <w:rsid w:val="004A100E"/>
    <w:rsid w:val="004A2CEB"/>
    <w:rsid w:val="004A33CD"/>
    <w:rsid w:val="004A663E"/>
    <w:rsid w:val="004B1E36"/>
    <w:rsid w:val="004B53F9"/>
    <w:rsid w:val="004B676F"/>
    <w:rsid w:val="004C00EC"/>
    <w:rsid w:val="004C4D23"/>
    <w:rsid w:val="004D0B19"/>
    <w:rsid w:val="004D3DC0"/>
    <w:rsid w:val="004E0220"/>
    <w:rsid w:val="004E2A4D"/>
    <w:rsid w:val="004E6320"/>
    <w:rsid w:val="004F1BB0"/>
    <w:rsid w:val="004F35A0"/>
    <w:rsid w:val="004F4B75"/>
    <w:rsid w:val="005015E4"/>
    <w:rsid w:val="00502A75"/>
    <w:rsid w:val="00507784"/>
    <w:rsid w:val="0051107F"/>
    <w:rsid w:val="00522A8A"/>
    <w:rsid w:val="00527BB2"/>
    <w:rsid w:val="005314F0"/>
    <w:rsid w:val="005328C7"/>
    <w:rsid w:val="0053330D"/>
    <w:rsid w:val="005373E9"/>
    <w:rsid w:val="005454A0"/>
    <w:rsid w:val="00546C5C"/>
    <w:rsid w:val="00554D1D"/>
    <w:rsid w:val="0056321E"/>
    <w:rsid w:val="00563557"/>
    <w:rsid w:val="005642FD"/>
    <w:rsid w:val="00564AF1"/>
    <w:rsid w:val="00564E85"/>
    <w:rsid w:val="0056649F"/>
    <w:rsid w:val="005703E6"/>
    <w:rsid w:val="00577623"/>
    <w:rsid w:val="0058228C"/>
    <w:rsid w:val="0058691F"/>
    <w:rsid w:val="00587937"/>
    <w:rsid w:val="0059186B"/>
    <w:rsid w:val="00594AB2"/>
    <w:rsid w:val="00597BB3"/>
    <w:rsid w:val="005A51D8"/>
    <w:rsid w:val="005B186B"/>
    <w:rsid w:val="005B3310"/>
    <w:rsid w:val="005C0C08"/>
    <w:rsid w:val="005C0E4C"/>
    <w:rsid w:val="005D0A90"/>
    <w:rsid w:val="005E685D"/>
    <w:rsid w:val="005F5F33"/>
    <w:rsid w:val="005F752D"/>
    <w:rsid w:val="005F7843"/>
    <w:rsid w:val="00601522"/>
    <w:rsid w:val="00612CA5"/>
    <w:rsid w:val="00641B10"/>
    <w:rsid w:val="00644B97"/>
    <w:rsid w:val="00645694"/>
    <w:rsid w:val="006514D5"/>
    <w:rsid w:val="0066282F"/>
    <w:rsid w:val="006677A0"/>
    <w:rsid w:val="00675D2A"/>
    <w:rsid w:val="0067693A"/>
    <w:rsid w:val="00695F77"/>
    <w:rsid w:val="006B0792"/>
    <w:rsid w:val="006B3315"/>
    <w:rsid w:val="006C18AE"/>
    <w:rsid w:val="006D0B84"/>
    <w:rsid w:val="006D0CA3"/>
    <w:rsid w:val="006D12EF"/>
    <w:rsid w:val="006E4EA1"/>
    <w:rsid w:val="006F0E4D"/>
    <w:rsid w:val="006F19EE"/>
    <w:rsid w:val="006F1F05"/>
    <w:rsid w:val="006F3345"/>
    <w:rsid w:val="006F5B9A"/>
    <w:rsid w:val="00701C7D"/>
    <w:rsid w:val="007043E4"/>
    <w:rsid w:val="00706B3C"/>
    <w:rsid w:val="0071671E"/>
    <w:rsid w:val="0072211A"/>
    <w:rsid w:val="007323CD"/>
    <w:rsid w:val="00736242"/>
    <w:rsid w:val="00737C4A"/>
    <w:rsid w:val="00740AB0"/>
    <w:rsid w:val="00742D56"/>
    <w:rsid w:val="007461E5"/>
    <w:rsid w:val="00750540"/>
    <w:rsid w:val="00751DCB"/>
    <w:rsid w:val="00753B4B"/>
    <w:rsid w:val="00760C76"/>
    <w:rsid w:val="00760E4A"/>
    <w:rsid w:val="0076181D"/>
    <w:rsid w:val="007629CE"/>
    <w:rsid w:val="00780298"/>
    <w:rsid w:val="00784372"/>
    <w:rsid w:val="0078476D"/>
    <w:rsid w:val="00785A2D"/>
    <w:rsid w:val="00792283"/>
    <w:rsid w:val="00793FE7"/>
    <w:rsid w:val="00795E62"/>
    <w:rsid w:val="007B0CAF"/>
    <w:rsid w:val="007B32F8"/>
    <w:rsid w:val="007B39B0"/>
    <w:rsid w:val="007B47DC"/>
    <w:rsid w:val="007B49AF"/>
    <w:rsid w:val="007B5782"/>
    <w:rsid w:val="007B7391"/>
    <w:rsid w:val="007C03D8"/>
    <w:rsid w:val="007C683A"/>
    <w:rsid w:val="007D1175"/>
    <w:rsid w:val="007E02BF"/>
    <w:rsid w:val="007E42C0"/>
    <w:rsid w:val="00803083"/>
    <w:rsid w:val="00814657"/>
    <w:rsid w:val="008151EE"/>
    <w:rsid w:val="00823A64"/>
    <w:rsid w:val="008269D1"/>
    <w:rsid w:val="00830438"/>
    <w:rsid w:val="008305D7"/>
    <w:rsid w:val="008340A0"/>
    <w:rsid w:val="00843D20"/>
    <w:rsid w:val="00843E71"/>
    <w:rsid w:val="00844ACA"/>
    <w:rsid w:val="00844B32"/>
    <w:rsid w:val="00844EE3"/>
    <w:rsid w:val="00847472"/>
    <w:rsid w:val="0085102B"/>
    <w:rsid w:val="008565D1"/>
    <w:rsid w:val="0086172E"/>
    <w:rsid w:val="00867549"/>
    <w:rsid w:val="008706B0"/>
    <w:rsid w:val="008817FE"/>
    <w:rsid w:val="008935C8"/>
    <w:rsid w:val="008A031B"/>
    <w:rsid w:val="008A14B5"/>
    <w:rsid w:val="008B274A"/>
    <w:rsid w:val="008B511E"/>
    <w:rsid w:val="008B56B8"/>
    <w:rsid w:val="008C726E"/>
    <w:rsid w:val="008D6175"/>
    <w:rsid w:val="008D69C1"/>
    <w:rsid w:val="008E2232"/>
    <w:rsid w:val="008E46AE"/>
    <w:rsid w:val="00910E34"/>
    <w:rsid w:val="00911CC7"/>
    <w:rsid w:val="00915DA0"/>
    <w:rsid w:val="00924F90"/>
    <w:rsid w:val="00930057"/>
    <w:rsid w:val="009330F2"/>
    <w:rsid w:val="00933716"/>
    <w:rsid w:val="00937BB8"/>
    <w:rsid w:val="00943C91"/>
    <w:rsid w:val="00947B90"/>
    <w:rsid w:val="00991D97"/>
    <w:rsid w:val="009930E9"/>
    <w:rsid w:val="009932C7"/>
    <w:rsid w:val="00994355"/>
    <w:rsid w:val="009A51B6"/>
    <w:rsid w:val="009B054C"/>
    <w:rsid w:val="009B2EDE"/>
    <w:rsid w:val="009B5E9C"/>
    <w:rsid w:val="009C10E9"/>
    <w:rsid w:val="009C5404"/>
    <w:rsid w:val="009D2C2F"/>
    <w:rsid w:val="009D3D9E"/>
    <w:rsid w:val="009D78C1"/>
    <w:rsid w:val="009E07AE"/>
    <w:rsid w:val="009E1B19"/>
    <w:rsid w:val="009E353C"/>
    <w:rsid w:val="009E5D1C"/>
    <w:rsid w:val="009F55E3"/>
    <w:rsid w:val="00A14F70"/>
    <w:rsid w:val="00A15F5E"/>
    <w:rsid w:val="00A16F92"/>
    <w:rsid w:val="00A40817"/>
    <w:rsid w:val="00A51C12"/>
    <w:rsid w:val="00A5234B"/>
    <w:rsid w:val="00A53987"/>
    <w:rsid w:val="00A55BE4"/>
    <w:rsid w:val="00A56DE9"/>
    <w:rsid w:val="00A57780"/>
    <w:rsid w:val="00A62F9E"/>
    <w:rsid w:val="00A674B2"/>
    <w:rsid w:val="00A74F3B"/>
    <w:rsid w:val="00A84920"/>
    <w:rsid w:val="00A868D8"/>
    <w:rsid w:val="00A949CA"/>
    <w:rsid w:val="00A95A5D"/>
    <w:rsid w:val="00AA70BF"/>
    <w:rsid w:val="00AB1FCB"/>
    <w:rsid w:val="00AC3626"/>
    <w:rsid w:val="00AC399E"/>
    <w:rsid w:val="00AC50E1"/>
    <w:rsid w:val="00AC5166"/>
    <w:rsid w:val="00AD26D5"/>
    <w:rsid w:val="00AD4695"/>
    <w:rsid w:val="00AD4B45"/>
    <w:rsid w:val="00AE03A8"/>
    <w:rsid w:val="00AE18DF"/>
    <w:rsid w:val="00AF337C"/>
    <w:rsid w:val="00AF5B9A"/>
    <w:rsid w:val="00B003F4"/>
    <w:rsid w:val="00B05A34"/>
    <w:rsid w:val="00B074B5"/>
    <w:rsid w:val="00B106ED"/>
    <w:rsid w:val="00B1087D"/>
    <w:rsid w:val="00B16F28"/>
    <w:rsid w:val="00B215CC"/>
    <w:rsid w:val="00B21726"/>
    <w:rsid w:val="00B22C1B"/>
    <w:rsid w:val="00B31B97"/>
    <w:rsid w:val="00B32245"/>
    <w:rsid w:val="00B34328"/>
    <w:rsid w:val="00B459A3"/>
    <w:rsid w:val="00B51C60"/>
    <w:rsid w:val="00B5251B"/>
    <w:rsid w:val="00B64145"/>
    <w:rsid w:val="00B71B9B"/>
    <w:rsid w:val="00B7444B"/>
    <w:rsid w:val="00B80559"/>
    <w:rsid w:val="00B95A50"/>
    <w:rsid w:val="00B95C80"/>
    <w:rsid w:val="00BA2C5C"/>
    <w:rsid w:val="00BA6CA3"/>
    <w:rsid w:val="00BA7D77"/>
    <w:rsid w:val="00BB089D"/>
    <w:rsid w:val="00BC1F49"/>
    <w:rsid w:val="00BC465A"/>
    <w:rsid w:val="00BC65FB"/>
    <w:rsid w:val="00BC6B79"/>
    <w:rsid w:val="00BD781F"/>
    <w:rsid w:val="00BE1B91"/>
    <w:rsid w:val="00BE68CE"/>
    <w:rsid w:val="00BE7DBD"/>
    <w:rsid w:val="00BF1962"/>
    <w:rsid w:val="00BF1D30"/>
    <w:rsid w:val="00BF7260"/>
    <w:rsid w:val="00C13582"/>
    <w:rsid w:val="00C23B1C"/>
    <w:rsid w:val="00C35387"/>
    <w:rsid w:val="00C3614D"/>
    <w:rsid w:val="00C3695A"/>
    <w:rsid w:val="00C40819"/>
    <w:rsid w:val="00C454C7"/>
    <w:rsid w:val="00C55534"/>
    <w:rsid w:val="00C611F6"/>
    <w:rsid w:val="00C63B3C"/>
    <w:rsid w:val="00C64040"/>
    <w:rsid w:val="00C7005E"/>
    <w:rsid w:val="00C7234E"/>
    <w:rsid w:val="00C72850"/>
    <w:rsid w:val="00C748F4"/>
    <w:rsid w:val="00C86EEF"/>
    <w:rsid w:val="00C8760B"/>
    <w:rsid w:val="00CA2BB2"/>
    <w:rsid w:val="00CA5ABD"/>
    <w:rsid w:val="00CA6BDD"/>
    <w:rsid w:val="00CA70E4"/>
    <w:rsid w:val="00CB1FC6"/>
    <w:rsid w:val="00CB5A84"/>
    <w:rsid w:val="00CC4E8B"/>
    <w:rsid w:val="00CD61A4"/>
    <w:rsid w:val="00CD6D0E"/>
    <w:rsid w:val="00CF1D6C"/>
    <w:rsid w:val="00CF241F"/>
    <w:rsid w:val="00CF5525"/>
    <w:rsid w:val="00D00E80"/>
    <w:rsid w:val="00D10DFC"/>
    <w:rsid w:val="00D12FE6"/>
    <w:rsid w:val="00D15215"/>
    <w:rsid w:val="00D15E41"/>
    <w:rsid w:val="00D17474"/>
    <w:rsid w:val="00D20B73"/>
    <w:rsid w:val="00D245BD"/>
    <w:rsid w:val="00D34AC9"/>
    <w:rsid w:val="00D355D2"/>
    <w:rsid w:val="00D35FDA"/>
    <w:rsid w:val="00D36B2B"/>
    <w:rsid w:val="00D40B02"/>
    <w:rsid w:val="00D42634"/>
    <w:rsid w:val="00D50DB6"/>
    <w:rsid w:val="00D54114"/>
    <w:rsid w:val="00D54C80"/>
    <w:rsid w:val="00D5576A"/>
    <w:rsid w:val="00D575C1"/>
    <w:rsid w:val="00D57BF8"/>
    <w:rsid w:val="00D645AE"/>
    <w:rsid w:val="00D74009"/>
    <w:rsid w:val="00D7591A"/>
    <w:rsid w:val="00D75A27"/>
    <w:rsid w:val="00D7643F"/>
    <w:rsid w:val="00D80642"/>
    <w:rsid w:val="00D81B2A"/>
    <w:rsid w:val="00D823BC"/>
    <w:rsid w:val="00D83786"/>
    <w:rsid w:val="00D841A4"/>
    <w:rsid w:val="00D867B0"/>
    <w:rsid w:val="00D87618"/>
    <w:rsid w:val="00DA2596"/>
    <w:rsid w:val="00DA5E07"/>
    <w:rsid w:val="00DA6AB9"/>
    <w:rsid w:val="00DB0117"/>
    <w:rsid w:val="00DC1B09"/>
    <w:rsid w:val="00DC5D89"/>
    <w:rsid w:val="00DC6C30"/>
    <w:rsid w:val="00DD04DA"/>
    <w:rsid w:val="00DD59B2"/>
    <w:rsid w:val="00DE3758"/>
    <w:rsid w:val="00DF5780"/>
    <w:rsid w:val="00E00443"/>
    <w:rsid w:val="00E014FB"/>
    <w:rsid w:val="00E0337B"/>
    <w:rsid w:val="00E033B1"/>
    <w:rsid w:val="00E06D2D"/>
    <w:rsid w:val="00E10D3D"/>
    <w:rsid w:val="00E124D8"/>
    <w:rsid w:val="00E12EC9"/>
    <w:rsid w:val="00E14B29"/>
    <w:rsid w:val="00E15960"/>
    <w:rsid w:val="00E160B6"/>
    <w:rsid w:val="00E2111A"/>
    <w:rsid w:val="00E21C08"/>
    <w:rsid w:val="00E30B2F"/>
    <w:rsid w:val="00E32C14"/>
    <w:rsid w:val="00E34AAB"/>
    <w:rsid w:val="00E36E0E"/>
    <w:rsid w:val="00E434AE"/>
    <w:rsid w:val="00E47923"/>
    <w:rsid w:val="00E62238"/>
    <w:rsid w:val="00E703BE"/>
    <w:rsid w:val="00E90272"/>
    <w:rsid w:val="00E919F5"/>
    <w:rsid w:val="00E96895"/>
    <w:rsid w:val="00EA6B8C"/>
    <w:rsid w:val="00EB1D26"/>
    <w:rsid w:val="00EB3E77"/>
    <w:rsid w:val="00EB5C13"/>
    <w:rsid w:val="00EB7CDA"/>
    <w:rsid w:val="00EC0E61"/>
    <w:rsid w:val="00EC2852"/>
    <w:rsid w:val="00EC3998"/>
    <w:rsid w:val="00EC7BEA"/>
    <w:rsid w:val="00ED31C9"/>
    <w:rsid w:val="00EF1B6B"/>
    <w:rsid w:val="00EF5328"/>
    <w:rsid w:val="00EF64E1"/>
    <w:rsid w:val="00F04E73"/>
    <w:rsid w:val="00F060DE"/>
    <w:rsid w:val="00F06269"/>
    <w:rsid w:val="00F07DFE"/>
    <w:rsid w:val="00F17419"/>
    <w:rsid w:val="00F37D0E"/>
    <w:rsid w:val="00F43D3F"/>
    <w:rsid w:val="00F51E39"/>
    <w:rsid w:val="00F51F99"/>
    <w:rsid w:val="00F56F9E"/>
    <w:rsid w:val="00F614B8"/>
    <w:rsid w:val="00F66427"/>
    <w:rsid w:val="00F71717"/>
    <w:rsid w:val="00F72D64"/>
    <w:rsid w:val="00F835D6"/>
    <w:rsid w:val="00F86B97"/>
    <w:rsid w:val="00F924BA"/>
    <w:rsid w:val="00FC150B"/>
    <w:rsid w:val="00FC3F34"/>
    <w:rsid w:val="00FC4F53"/>
    <w:rsid w:val="00FC593B"/>
    <w:rsid w:val="00FD1B66"/>
    <w:rsid w:val="00FD2781"/>
    <w:rsid w:val="00FD527B"/>
    <w:rsid w:val="00FD663B"/>
    <w:rsid w:val="00FE0C32"/>
    <w:rsid w:val="00FE2189"/>
    <w:rsid w:val="00FF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5F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23"/>
  </w:style>
  <w:style w:type="paragraph" w:styleId="Heading1">
    <w:name w:val="heading 1"/>
    <w:basedOn w:val="Normal"/>
    <w:next w:val="Normal"/>
    <w:link w:val="Heading1Char"/>
    <w:uiPriority w:val="9"/>
    <w:qFormat/>
    <w:rsid w:val="00740AB0"/>
    <w:pPr>
      <w:keepNext/>
      <w:keepLines/>
      <w:spacing w:before="480" w:after="0"/>
      <w:outlineLvl w:val="0"/>
    </w:pPr>
    <w:rPr>
      <w:rFonts w:asciiTheme="majorHAnsi" w:eastAsiaTheme="majorEastAsia" w:hAnsiTheme="majorHAnsi" w:cstheme="majorBidi"/>
      <w:b/>
      <w:bCs/>
      <w:color w:val="710021" w:themeColor="accent1" w:themeShade="BF"/>
      <w:sz w:val="28"/>
      <w:szCs w:val="28"/>
    </w:rPr>
  </w:style>
  <w:style w:type="paragraph" w:styleId="Heading2">
    <w:name w:val="heading 2"/>
    <w:basedOn w:val="Normal"/>
    <w:next w:val="Normal"/>
    <w:link w:val="Heading2Char"/>
    <w:uiPriority w:val="9"/>
    <w:unhideWhenUsed/>
    <w:qFormat/>
    <w:rsid w:val="00740AB0"/>
    <w:pPr>
      <w:keepNext/>
      <w:keepLines/>
      <w:spacing w:before="200" w:after="0"/>
      <w:outlineLvl w:val="1"/>
    </w:pPr>
    <w:rPr>
      <w:rFonts w:asciiTheme="majorHAnsi" w:eastAsiaTheme="majorEastAsia" w:hAnsiTheme="majorHAnsi" w:cstheme="majorBidi"/>
      <w:b/>
      <w:bCs/>
      <w:color w:val="98012E" w:themeColor="accent1"/>
      <w:sz w:val="26"/>
      <w:szCs w:val="26"/>
    </w:rPr>
  </w:style>
  <w:style w:type="paragraph" w:styleId="Heading3">
    <w:name w:val="heading 3"/>
    <w:basedOn w:val="Normal"/>
    <w:next w:val="Normal"/>
    <w:link w:val="Heading3Char"/>
    <w:uiPriority w:val="9"/>
    <w:unhideWhenUsed/>
    <w:qFormat/>
    <w:rsid w:val="00740AB0"/>
    <w:pPr>
      <w:keepNext/>
      <w:keepLines/>
      <w:spacing w:before="200" w:after="0"/>
      <w:outlineLvl w:val="2"/>
    </w:pPr>
    <w:rPr>
      <w:rFonts w:asciiTheme="majorHAnsi" w:eastAsiaTheme="majorEastAsia" w:hAnsiTheme="majorHAnsi" w:cstheme="majorBidi"/>
      <w:b/>
      <w:bCs/>
      <w:color w:val="98012E" w:themeColor="accent1"/>
    </w:rPr>
  </w:style>
  <w:style w:type="paragraph" w:styleId="Heading4">
    <w:name w:val="heading 4"/>
    <w:basedOn w:val="Normal"/>
    <w:next w:val="Normal"/>
    <w:link w:val="Heading4Char"/>
    <w:uiPriority w:val="9"/>
    <w:unhideWhenUsed/>
    <w:qFormat/>
    <w:rsid w:val="00CC4E8B"/>
    <w:pPr>
      <w:keepNext/>
      <w:keepLines/>
      <w:spacing w:before="200" w:after="0"/>
      <w:outlineLvl w:val="3"/>
    </w:pPr>
    <w:rPr>
      <w:rFonts w:asciiTheme="majorHAnsi" w:eastAsiaTheme="majorEastAsia" w:hAnsiTheme="majorHAnsi" w:cstheme="majorBidi"/>
      <w:b/>
      <w:bCs/>
      <w:i/>
      <w:iCs/>
      <w:color w:val="98012E"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B0"/>
    <w:rPr>
      <w:rFonts w:asciiTheme="majorHAnsi" w:eastAsiaTheme="majorEastAsia" w:hAnsiTheme="majorHAnsi" w:cstheme="majorBidi"/>
      <w:b/>
      <w:bCs/>
      <w:color w:val="710021" w:themeColor="accent1" w:themeShade="BF"/>
      <w:sz w:val="28"/>
      <w:szCs w:val="28"/>
    </w:rPr>
  </w:style>
  <w:style w:type="character" w:customStyle="1" w:styleId="Heading2Char">
    <w:name w:val="Heading 2 Char"/>
    <w:basedOn w:val="DefaultParagraphFont"/>
    <w:link w:val="Heading2"/>
    <w:uiPriority w:val="9"/>
    <w:rsid w:val="00740AB0"/>
    <w:rPr>
      <w:rFonts w:asciiTheme="majorHAnsi" w:eastAsiaTheme="majorEastAsia" w:hAnsiTheme="majorHAnsi" w:cstheme="majorBidi"/>
      <w:b/>
      <w:bCs/>
      <w:color w:val="98012E" w:themeColor="accent1"/>
      <w:sz w:val="26"/>
      <w:szCs w:val="26"/>
    </w:rPr>
  </w:style>
  <w:style w:type="character" w:customStyle="1" w:styleId="Heading3Char">
    <w:name w:val="Heading 3 Char"/>
    <w:basedOn w:val="DefaultParagraphFont"/>
    <w:link w:val="Heading3"/>
    <w:uiPriority w:val="9"/>
    <w:rsid w:val="00740AB0"/>
    <w:rPr>
      <w:rFonts w:asciiTheme="majorHAnsi" w:eastAsiaTheme="majorEastAsia" w:hAnsiTheme="majorHAnsi" w:cstheme="majorBidi"/>
      <w:b/>
      <w:bCs/>
      <w:color w:val="98012E" w:themeColor="accent1"/>
    </w:rPr>
  </w:style>
  <w:style w:type="paragraph" w:styleId="ListParagraph">
    <w:name w:val="List Paragraph"/>
    <w:basedOn w:val="Normal"/>
    <w:uiPriority w:val="34"/>
    <w:qFormat/>
    <w:rsid w:val="00740AB0"/>
    <w:pPr>
      <w:ind w:left="720"/>
      <w:contextualSpacing/>
    </w:pPr>
  </w:style>
  <w:style w:type="table" w:styleId="TableGrid">
    <w:name w:val="Table Grid"/>
    <w:basedOn w:val="TableNormal"/>
    <w:uiPriority w:val="59"/>
    <w:rsid w:val="0074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087D"/>
    <w:rPr>
      <w:color w:val="CC9900" w:themeColor="hyperlink"/>
      <w:u w:val="single"/>
    </w:rPr>
  </w:style>
  <w:style w:type="paragraph" w:styleId="BalloonText">
    <w:name w:val="Balloon Text"/>
    <w:basedOn w:val="Normal"/>
    <w:link w:val="BalloonTextChar"/>
    <w:uiPriority w:val="99"/>
    <w:semiHidden/>
    <w:unhideWhenUsed/>
    <w:rsid w:val="00D83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786"/>
    <w:rPr>
      <w:rFonts w:ascii="Tahoma" w:hAnsi="Tahoma" w:cs="Tahoma"/>
      <w:sz w:val="16"/>
      <w:szCs w:val="16"/>
    </w:rPr>
  </w:style>
  <w:style w:type="paragraph" w:styleId="Header">
    <w:name w:val="header"/>
    <w:basedOn w:val="Normal"/>
    <w:link w:val="HeaderChar"/>
    <w:uiPriority w:val="99"/>
    <w:unhideWhenUsed/>
    <w:rsid w:val="00E90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72"/>
  </w:style>
  <w:style w:type="paragraph" w:styleId="Footer">
    <w:name w:val="footer"/>
    <w:basedOn w:val="Normal"/>
    <w:link w:val="FooterChar"/>
    <w:uiPriority w:val="99"/>
    <w:unhideWhenUsed/>
    <w:rsid w:val="00E90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72"/>
  </w:style>
  <w:style w:type="character" w:customStyle="1" w:styleId="Heading4Char">
    <w:name w:val="Heading 4 Char"/>
    <w:basedOn w:val="DefaultParagraphFont"/>
    <w:link w:val="Heading4"/>
    <w:uiPriority w:val="9"/>
    <w:rsid w:val="00CC4E8B"/>
    <w:rPr>
      <w:rFonts w:asciiTheme="majorHAnsi" w:eastAsiaTheme="majorEastAsia" w:hAnsiTheme="majorHAnsi" w:cstheme="majorBidi"/>
      <w:b/>
      <w:bCs/>
      <w:i/>
      <w:iCs/>
      <w:color w:val="98012E" w:themeColor="accent1"/>
    </w:rPr>
  </w:style>
  <w:style w:type="character" w:styleId="FollowedHyperlink">
    <w:name w:val="FollowedHyperlink"/>
    <w:basedOn w:val="DefaultParagraphFont"/>
    <w:uiPriority w:val="99"/>
    <w:semiHidden/>
    <w:unhideWhenUsed/>
    <w:rsid w:val="007461E5"/>
    <w:rPr>
      <w:color w:val="96A9A9" w:themeColor="followedHyperlink"/>
      <w:u w:val="single"/>
    </w:rPr>
  </w:style>
  <w:style w:type="character" w:styleId="CommentReference">
    <w:name w:val="annotation reference"/>
    <w:basedOn w:val="DefaultParagraphFont"/>
    <w:uiPriority w:val="99"/>
    <w:semiHidden/>
    <w:unhideWhenUsed/>
    <w:rsid w:val="00E2111A"/>
    <w:rPr>
      <w:sz w:val="16"/>
      <w:szCs w:val="16"/>
    </w:rPr>
  </w:style>
  <w:style w:type="paragraph" w:styleId="CommentText">
    <w:name w:val="annotation text"/>
    <w:basedOn w:val="Normal"/>
    <w:link w:val="CommentTextChar"/>
    <w:uiPriority w:val="99"/>
    <w:semiHidden/>
    <w:unhideWhenUsed/>
    <w:rsid w:val="00E2111A"/>
    <w:pPr>
      <w:spacing w:line="240" w:lineRule="auto"/>
    </w:pPr>
    <w:rPr>
      <w:sz w:val="20"/>
      <w:szCs w:val="20"/>
    </w:rPr>
  </w:style>
  <w:style w:type="character" w:customStyle="1" w:styleId="CommentTextChar">
    <w:name w:val="Comment Text Char"/>
    <w:basedOn w:val="DefaultParagraphFont"/>
    <w:link w:val="CommentText"/>
    <w:uiPriority w:val="99"/>
    <w:semiHidden/>
    <w:rsid w:val="00E2111A"/>
    <w:rPr>
      <w:sz w:val="20"/>
      <w:szCs w:val="20"/>
    </w:rPr>
  </w:style>
  <w:style w:type="paragraph" w:styleId="CommentSubject">
    <w:name w:val="annotation subject"/>
    <w:basedOn w:val="CommentText"/>
    <w:next w:val="CommentText"/>
    <w:link w:val="CommentSubjectChar"/>
    <w:uiPriority w:val="99"/>
    <w:semiHidden/>
    <w:unhideWhenUsed/>
    <w:rsid w:val="00E2111A"/>
    <w:rPr>
      <w:b/>
      <w:bCs/>
    </w:rPr>
  </w:style>
  <w:style w:type="character" w:customStyle="1" w:styleId="CommentSubjectChar">
    <w:name w:val="Comment Subject Char"/>
    <w:basedOn w:val="CommentTextChar"/>
    <w:link w:val="CommentSubject"/>
    <w:uiPriority w:val="99"/>
    <w:semiHidden/>
    <w:rsid w:val="00E2111A"/>
    <w:rPr>
      <w:b/>
      <w:bCs/>
      <w:sz w:val="20"/>
      <w:szCs w:val="20"/>
    </w:rPr>
  </w:style>
  <w:style w:type="paragraph" w:styleId="FootnoteText">
    <w:name w:val="footnote text"/>
    <w:basedOn w:val="Normal"/>
    <w:link w:val="FootnoteTextChar"/>
    <w:uiPriority w:val="99"/>
    <w:semiHidden/>
    <w:unhideWhenUsed/>
    <w:rsid w:val="00F86B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B97"/>
    <w:rPr>
      <w:sz w:val="20"/>
      <w:szCs w:val="20"/>
    </w:rPr>
  </w:style>
  <w:style w:type="character" w:styleId="FootnoteReference">
    <w:name w:val="footnote reference"/>
    <w:basedOn w:val="DefaultParagraphFont"/>
    <w:uiPriority w:val="99"/>
    <w:semiHidden/>
    <w:unhideWhenUsed/>
    <w:rsid w:val="00F86B97"/>
    <w:rPr>
      <w:vertAlign w:val="superscript"/>
    </w:rPr>
  </w:style>
  <w:style w:type="paragraph" w:customStyle="1" w:styleId="Default">
    <w:name w:val="Default"/>
    <w:basedOn w:val="Normal"/>
    <w:rsid w:val="00F86B97"/>
    <w:pPr>
      <w:autoSpaceDE w:val="0"/>
      <w:autoSpaceDN w:val="0"/>
      <w:spacing w:after="0" w:line="240" w:lineRule="auto"/>
    </w:pPr>
    <w:rPr>
      <w:rFonts w:ascii="Calibri" w:hAnsi="Calibri" w:cs="Calibri"/>
      <w:color w:val="000000"/>
      <w:sz w:val="24"/>
      <w:szCs w:val="24"/>
    </w:rPr>
  </w:style>
  <w:style w:type="paragraph" w:styleId="Revision">
    <w:name w:val="Revision"/>
    <w:hidden/>
    <w:uiPriority w:val="99"/>
    <w:semiHidden/>
    <w:rsid w:val="00793FE7"/>
    <w:pPr>
      <w:spacing w:after="0" w:line="240" w:lineRule="auto"/>
    </w:pPr>
  </w:style>
  <w:style w:type="paragraph" w:styleId="NoSpacing">
    <w:name w:val="No Spacing"/>
    <w:uiPriority w:val="1"/>
    <w:qFormat/>
    <w:rsid w:val="002B50CD"/>
    <w:pPr>
      <w:spacing w:after="0" w:line="240" w:lineRule="auto"/>
    </w:pPr>
  </w:style>
  <w:style w:type="paragraph" w:styleId="PlainText">
    <w:name w:val="Plain Text"/>
    <w:basedOn w:val="Normal"/>
    <w:link w:val="PlainTextChar"/>
    <w:uiPriority w:val="99"/>
    <w:unhideWhenUsed/>
    <w:rsid w:val="0023348A"/>
    <w:pPr>
      <w:spacing w:after="0" w:line="240" w:lineRule="auto"/>
    </w:pPr>
    <w:rPr>
      <w:rFonts w:ascii="Times New Roman" w:hAnsi="Times New Roman" w:cs="Times New Roman"/>
    </w:rPr>
  </w:style>
  <w:style w:type="character" w:customStyle="1" w:styleId="PlainTextChar">
    <w:name w:val="Plain Text Char"/>
    <w:basedOn w:val="DefaultParagraphFont"/>
    <w:link w:val="PlainText"/>
    <w:uiPriority w:val="99"/>
    <w:rsid w:val="002334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48021">
      <w:bodyDiv w:val="1"/>
      <w:marLeft w:val="0"/>
      <w:marRight w:val="0"/>
      <w:marTop w:val="0"/>
      <w:marBottom w:val="0"/>
      <w:divBdr>
        <w:top w:val="none" w:sz="0" w:space="0" w:color="auto"/>
        <w:left w:val="none" w:sz="0" w:space="0" w:color="auto"/>
        <w:bottom w:val="none" w:sz="0" w:space="0" w:color="auto"/>
        <w:right w:val="none" w:sz="0" w:space="0" w:color="auto"/>
      </w:divBdr>
    </w:div>
    <w:div w:id="653873039">
      <w:bodyDiv w:val="1"/>
      <w:marLeft w:val="0"/>
      <w:marRight w:val="0"/>
      <w:marTop w:val="0"/>
      <w:marBottom w:val="0"/>
      <w:divBdr>
        <w:top w:val="none" w:sz="0" w:space="0" w:color="auto"/>
        <w:left w:val="none" w:sz="0" w:space="0" w:color="auto"/>
        <w:bottom w:val="none" w:sz="0" w:space="0" w:color="auto"/>
        <w:right w:val="none" w:sz="0" w:space="0" w:color="auto"/>
      </w:divBdr>
    </w:div>
    <w:div w:id="704599571">
      <w:bodyDiv w:val="1"/>
      <w:marLeft w:val="0"/>
      <w:marRight w:val="0"/>
      <w:marTop w:val="0"/>
      <w:marBottom w:val="0"/>
      <w:divBdr>
        <w:top w:val="none" w:sz="0" w:space="0" w:color="auto"/>
        <w:left w:val="none" w:sz="0" w:space="0" w:color="auto"/>
        <w:bottom w:val="none" w:sz="0" w:space="0" w:color="auto"/>
        <w:right w:val="none" w:sz="0" w:space="0" w:color="auto"/>
      </w:divBdr>
    </w:div>
    <w:div w:id="206694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uthorisations@gfsc.g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fsc.gg/data-protection"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696464"/>
      </a:dk2>
      <a:lt2>
        <a:srgbClr val="E9E5DC"/>
      </a:lt2>
      <a:accent1>
        <a:srgbClr val="98012E"/>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IDOC-436964655-130</_dlc_DocId>
    <_dlc_DocIdUrl xmlns="fa6e2a44-9453-4c76-a25e-25bae84753e2">
      <Url>https://intranet/Projects/roli/_layouts/15/DocIdRedir.aspx?ID=IDOC-436964655-130</Url>
      <Description>IDOC-436964655-130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CA91E-C8C6-419B-8AAC-A85B34657325}"/>
</file>

<file path=customXml/itemProps2.xml><?xml version="1.0" encoding="utf-8"?>
<ds:datastoreItem xmlns:ds="http://schemas.openxmlformats.org/officeDocument/2006/customXml" ds:itemID="{B7958E9F-86F8-49F6-AF6C-BFD3B1070D96}"/>
</file>

<file path=customXml/itemProps3.xml><?xml version="1.0" encoding="utf-8"?>
<ds:datastoreItem xmlns:ds="http://schemas.openxmlformats.org/officeDocument/2006/customXml" ds:itemID="{784F4580-366A-4ED9-921F-A2A64560BAE5}"/>
</file>

<file path=customXml/itemProps4.xml><?xml version="1.0" encoding="utf-8"?>
<ds:datastoreItem xmlns:ds="http://schemas.openxmlformats.org/officeDocument/2006/customXml" ds:itemID="{1BACA3B6-7283-474A-B271-7653E23CA85A}"/>
</file>

<file path=customXml/itemProps5.xml><?xml version="1.0" encoding="utf-8"?>
<ds:datastoreItem xmlns:ds="http://schemas.openxmlformats.org/officeDocument/2006/customXml" ds:itemID="{1D7545D3-E15B-4E7A-8BA3-C4CD6EF4845C}"/>
</file>

<file path=docProps/app.xml><?xml version="1.0" encoding="utf-8"?>
<Properties xmlns="http://schemas.openxmlformats.org/officeDocument/2006/extended-properties" xmlns:vt="http://schemas.openxmlformats.org/officeDocument/2006/docPropsVTypes">
  <Template>Normal.dotm</Template>
  <TotalTime>0</TotalTime>
  <Pages>9</Pages>
  <Words>2111</Words>
  <Characters>12038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2021-01-14T10:26:00Z</dcterms:created>
  <dcterms:modified xsi:type="dcterms:W3CDTF">2021-10-29T07:13:00Z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0x01010050B14F7E46554244977FD4C7B90333E7</vt:lpwstr>
  </property>
  <property fmtid="{D5CDD505-2E9C-101B-9397-08002B2CF9AE}" pid="3" name="_dlc_DocIdItemGuid">
    <vt:lpwstr>2583edaf-a6ce-488d-9f22-f8b0580789f5</vt:lpwstr>
  </property>
</Properties>
</file>