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732" w:rsidRDefault="00DC5732" w:rsidP="00DC5732">
      <w:pPr>
        <w:autoSpaceDE w:val="0"/>
        <w:autoSpaceDN w:val="0"/>
        <w:adjustRightInd w:val="0"/>
        <w:spacing w:after="0" w:line="240" w:lineRule="auto"/>
        <w:rPr>
          <w:rFonts w:ascii="Times New Roman" w:hAnsi="Times New Roman" w:cs="Times New Roman"/>
          <w:b/>
          <w:bCs/>
          <w:noProof w:val="0"/>
          <w:sz w:val="24"/>
          <w:szCs w:val="24"/>
          <w:lang w:val="ro-RO"/>
        </w:rPr>
      </w:pPr>
      <w:r>
        <w:rPr>
          <w:rFonts w:ascii="Times New Roman" w:hAnsi="Times New Roman" w:cs="Times New Roman"/>
          <w:b/>
          <w:bCs/>
          <w:noProof w:val="0"/>
          <w:sz w:val="24"/>
          <w:szCs w:val="24"/>
          <w:lang w:val="ro-RO"/>
        </w:rPr>
        <w:t>Art. 176, Regulation no. 15/2004</w:t>
      </w:r>
    </w:p>
    <w:p w:rsidR="00DC5732" w:rsidRDefault="00DC5732" w:rsidP="00DC5732">
      <w:pPr>
        <w:autoSpaceDE w:val="0"/>
        <w:autoSpaceDN w:val="0"/>
        <w:adjustRightInd w:val="0"/>
        <w:spacing w:after="0" w:line="240" w:lineRule="auto"/>
        <w:rPr>
          <w:rFonts w:ascii="Times New Roman" w:hAnsi="Times New Roman" w:cs="Times New Roman"/>
          <w:b/>
          <w:bCs/>
          <w:noProof w:val="0"/>
          <w:sz w:val="24"/>
          <w:szCs w:val="24"/>
          <w:lang w:val="ro-RO"/>
        </w:rPr>
      </w:pP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Pr>
          <w:rFonts w:ascii="Times New Roman" w:hAnsi="Times New Roman" w:cs="Times New Roman"/>
          <w:noProof w:val="0"/>
          <w:sz w:val="24"/>
          <w:szCs w:val="24"/>
          <w:lang w:val="ro-RO"/>
        </w:rPr>
        <w:t xml:space="preserve">(1) The </w:t>
      </w:r>
      <w:r>
        <w:rPr>
          <w:rFonts w:ascii="Times New Roman" w:hAnsi="Times New Roman" w:cs="Times New Roman"/>
          <w:b/>
          <w:bCs/>
          <w:noProof w:val="0"/>
          <w:sz w:val="24"/>
          <w:szCs w:val="24"/>
          <w:lang w:val="ro-RO"/>
        </w:rPr>
        <w:t xml:space="preserve">UCI </w:t>
      </w:r>
      <w:r>
        <w:rPr>
          <w:rFonts w:ascii="Times New Roman" w:hAnsi="Times New Roman" w:cs="Times New Roman"/>
          <w:noProof w:val="0"/>
          <w:sz w:val="24"/>
          <w:szCs w:val="24"/>
          <w:lang w:val="ro-RO"/>
        </w:rPr>
        <w:t xml:space="preserve">in member states which are not harmonised and the </w:t>
      </w:r>
      <w:r>
        <w:rPr>
          <w:rFonts w:ascii="Times New Roman" w:hAnsi="Times New Roman" w:cs="Times New Roman"/>
          <w:b/>
          <w:bCs/>
          <w:noProof w:val="0"/>
          <w:sz w:val="24"/>
          <w:szCs w:val="24"/>
          <w:lang w:val="ro-RO"/>
        </w:rPr>
        <w:t xml:space="preserve">UCI </w:t>
      </w:r>
      <w:r>
        <w:rPr>
          <w:rFonts w:ascii="Times New Roman" w:hAnsi="Times New Roman" w:cs="Times New Roman"/>
          <w:noProof w:val="0"/>
          <w:sz w:val="24"/>
          <w:szCs w:val="24"/>
          <w:lang w:val="ro-RO"/>
        </w:rPr>
        <w:t>in non-member states which seek distribution of participation titles on the territory of Romania shall register with C.N.V.M., prior to taking up of this activity.</w:t>
      </w: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Pr>
          <w:rFonts w:ascii="Times New Roman" w:hAnsi="Times New Roman" w:cs="Times New Roman"/>
          <w:noProof w:val="0"/>
          <w:sz w:val="24"/>
          <w:szCs w:val="24"/>
          <w:lang w:val="ro-RO"/>
        </w:rPr>
        <w:t>(2) The request for registration shall be drawn up by the legal representative of the investment management firm, or, as appropriate, by the legal representative of the selfmanaged UCI and shall be accompanied by the following documents:</w:t>
      </w: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Pr>
          <w:rFonts w:ascii="Times New Roman" w:hAnsi="Times New Roman" w:cs="Times New Roman"/>
          <w:noProof w:val="0"/>
          <w:sz w:val="24"/>
          <w:szCs w:val="24"/>
          <w:lang w:val="ro-RO"/>
        </w:rPr>
        <w:t>a) the documents of incorporation of the UCI with legal personality, or the documents of incorporation of a UCI without legal personality, accompanied by a certification issued by the competent authority in the home state of the UCI, certifying that these documents are those authorised and in force;</w:t>
      </w: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Pr>
          <w:rFonts w:ascii="Times New Roman" w:hAnsi="Times New Roman" w:cs="Times New Roman"/>
          <w:noProof w:val="0"/>
          <w:sz w:val="24"/>
          <w:szCs w:val="24"/>
          <w:lang w:val="ro-RO"/>
        </w:rPr>
        <w:t>b) the latest issue prospectus authorised by the competent authority in the home state and a certificate issued by it whereby it certifies that this is the latest authorised prospectus, where this is subject to authorisation and to preventive control in the home state;</w:t>
      </w: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Pr>
          <w:rFonts w:ascii="Times New Roman" w:hAnsi="Times New Roman" w:cs="Times New Roman"/>
          <w:noProof w:val="0"/>
          <w:sz w:val="24"/>
          <w:szCs w:val="24"/>
          <w:lang w:val="ro-RO"/>
        </w:rPr>
        <w:t>c) an informative document addressed to the public which shall include the way in which the issue, purchase and redemption of participation titles shall be carried out in Romania, other identification date of that UCI, which shall be attached to the issue prospectus which shall be published in Romania;</w:t>
      </w: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Pr>
          <w:rFonts w:ascii="Times New Roman" w:hAnsi="Times New Roman" w:cs="Times New Roman"/>
          <w:noProof w:val="0"/>
          <w:sz w:val="24"/>
          <w:szCs w:val="24"/>
          <w:lang w:val="ro-RO"/>
        </w:rPr>
        <w:t>d) the latest half-yearly and annual reports published;</w:t>
      </w: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Pr>
          <w:rFonts w:ascii="Times New Roman" w:hAnsi="Times New Roman" w:cs="Times New Roman"/>
          <w:noProof w:val="0"/>
          <w:sz w:val="24"/>
          <w:szCs w:val="24"/>
          <w:lang w:val="ro-RO"/>
        </w:rPr>
        <w:t>e) an informative notice on the organisation of the offering of participation titles in Romania and on provision of compliance with the ownership rights of the participation title holders who are Romanian residents, as well as other technical issues related to functioning,</w:t>
      </w: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Pr>
          <w:rFonts w:ascii="Times New Roman" w:hAnsi="Times New Roman" w:cs="Times New Roman"/>
          <w:noProof w:val="0"/>
          <w:sz w:val="24"/>
          <w:szCs w:val="24"/>
          <w:lang w:val="ro-RO"/>
        </w:rPr>
        <w:t>f) the list of entities in charge of the distribution of participation titles in Romania, as well as the contracts concluded with the investment management firm or by the selfmanaged UCI, as appropriate;</w:t>
      </w: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Pr>
          <w:rFonts w:ascii="Times New Roman" w:hAnsi="Times New Roman" w:cs="Times New Roman"/>
          <w:noProof w:val="0"/>
          <w:sz w:val="24"/>
          <w:szCs w:val="24"/>
          <w:lang w:val="ro-RO"/>
        </w:rPr>
        <w:t>g) information on the way in which the net asset value per unit, the total value of the assets, the number of investors as well as other information shall be published (in national daily newspapers);</w:t>
      </w: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Pr>
          <w:rFonts w:ascii="Times New Roman" w:hAnsi="Times New Roman" w:cs="Times New Roman"/>
          <w:noProof w:val="0"/>
          <w:sz w:val="24"/>
          <w:szCs w:val="24"/>
          <w:lang w:val="ro-RO"/>
        </w:rPr>
        <w:t>h) memo drawn up by the competent authority of the state where that UCI is authorised with respect to the legal provisions applicable on investor protection issues, where appropriate.</w:t>
      </w: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Pr>
          <w:rFonts w:ascii="Times New Roman" w:hAnsi="Times New Roman" w:cs="Times New Roman"/>
          <w:noProof w:val="0"/>
          <w:sz w:val="24"/>
          <w:szCs w:val="24"/>
          <w:lang w:val="ro-RO"/>
        </w:rPr>
        <w:t>i) proof of paying to the C.N.V.M. account the fee for registration with the C.N.V.M. Register.</w:t>
      </w:r>
    </w:p>
    <w:p w:rsid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Pr>
          <w:rFonts w:ascii="Times New Roman" w:hAnsi="Times New Roman" w:cs="Times New Roman"/>
          <w:noProof w:val="0"/>
          <w:sz w:val="24"/>
          <w:szCs w:val="24"/>
          <w:lang w:val="ro-RO"/>
        </w:rPr>
        <w:t>(3) The documents referred to in points a), b), c) and e) shall be accompanied by their legalised translation into Romanian.</w:t>
      </w:r>
    </w:p>
    <w:p w:rsidR="003A7FBF" w:rsidRPr="00DC5732" w:rsidRDefault="00DC5732" w:rsidP="00DC5732">
      <w:pPr>
        <w:autoSpaceDE w:val="0"/>
        <w:autoSpaceDN w:val="0"/>
        <w:adjustRightInd w:val="0"/>
        <w:spacing w:after="0" w:line="240" w:lineRule="auto"/>
        <w:jc w:val="both"/>
        <w:rPr>
          <w:rFonts w:ascii="Times New Roman" w:hAnsi="Times New Roman" w:cs="Times New Roman"/>
          <w:noProof w:val="0"/>
          <w:sz w:val="24"/>
          <w:szCs w:val="24"/>
          <w:lang w:val="ro-RO"/>
        </w:rPr>
      </w:pPr>
      <w:r w:rsidRPr="00DC5732">
        <w:rPr>
          <w:rFonts w:ascii="Times New Roman" w:hAnsi="Times New Roman" w:cs="Times New Roman"/>
          <w:noProof w:val="0"/>
          <w:sz w:val="24"/>
          <w:szCs w:val="24"/>
          <w:lang w:val="ro-RO"/>
        </w:rPr>
        <w:t>(4) The distribution of participation titles on the territory of Romania by UCI in non-member states shall be</w:t>
      </w:r>
      <w:r>
        <w:rPr>
          <w:rFonts w:ascii="Times New Roman" w:hAnsi="Times New Roman" w:cs="Times New Roman"/>
          <w:noProof w:val="0"/>
          <w:sz w:val="24"/>
          <w:szCs w:val="24"/>
          <w:lang w:val="ro-RO"/>
        </w:rPr>
        <w:t xml:space="preserve"> </w:t>
      </w:r>
      <w:r w:rsidRPr="00DC5732">
        <w:rPr>
          <w:rFonts w:ascii="Times New Roman" w:hAnsi="Times New Roman" w:cs="Times New Roman"/>
          <w:noProof w:val="0"/>
          <w:sz w:val="24"/>
          <w:szCs w:val="24"/>
          <w:lang w:val="ro-RO"/>
        </w:rPr>
        <w:t>carried out only where C.N.V.M. has concluded a cooperation agreement with the competent authority of</w:t>
      </w:r>
      <w:r>
        <w:rPr>
          <w:rFonts w:ascii="Times New Roman" w:hAnsi="Times New Roman" w:cs="Times New Roman"/>
          <w:noProof w:val="0"/>
          <w:sz w:val="24"/>
          <w:szCs w:val="24"/>
          <w:lang w:val="ro-RO"/>
        </w:rPr>
        <w:t xml:space="preserve"> </w:t>
      </w:r>
      <w:r w:rsidRPr="00DC5732">
        <w:rPr>
          <w:rFonts w:ascii="Times New Roman" w:hAnsi="Times New Roman" w:cs="Times New Roman"/>
          <w:noProof w:val="0"/>
          <w:sz w:val="24"/>
          <w:szCs w:val="24"/>
          <w:lang w:val="ro-RO"/>
        </w:rPr>
        <w:t>the home member state of that UCI, in accordance with the provisions of Regulation no. 12/2004 on</w:t>
      </w:r>
      <w:r>
        <w:rPr>
          <w:rFonts w:ascii="Times New Roman" w:hAnsi="Times New Roman" w:cs="Times New Roman"/>
          <w:noProof w:val="0"/>
          <w:sz w:val="24"/>
          <w:szCs w:val="24"/>
          <w:lang w:val="ro-RO"/>
        </w:rPr>
        <w:t xml:space="preserve"> </w:t>
      </w:r>
      <w:r w:rsidRPr="00DC5732">
        <w:rPr>
          <w:rFonts w:ascii="Times New Roman" w:hAnsi="Times New Roman" w:cs="Times New Roman"/>
          <w:noProof w:val="0"/>
          <w:sz w:val="24"/>
          <w:szCs w:val="24"/>
          <w:lang w:val="ro-RO"/>
        </w:rPr>
        <w:t>investment firm</w:t>
      </w:r>
      <w:r>
        <w:rPr>
          <w:rFonts w:ascii="Times New Roman" w:hAnsi="Times New Roman" w:cs="Times New Roman"/>
          <w:noProof w:val="0"/>
          <w:sz w:val="24"/>
          <w:szCs w:val="24"/>
          <w:lang w:val="ro-RO"/>
        </w:rPr>
        <w:t xml:space="preserve">s and provided that a branch is </w:t>
      </w:r>
      <w:r w:rsidRPr="00DC5732">
        <w:rPr>
          <w:rFonts w:ascii="Times New Roman" w:hAnsi="Times New Roman" w:cs="Times New Roman"/>
          <w:noProof w:val="0"/>
          <w:sz w:val="24"/>
          <w:szCs w:val="24"/>
          <w:lang w:val="ro-RO"/>
        </w:rPr>
        <w:t>established in Romania.</w:t>
      </w:r>
    </w:p>
    <w:sectPr w:rsidR="003A7FBF" w:rsidRPr="00DC5732" w:rsidSect="003A7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32"/>
    <w:rsid w:val="00106B22"/>
    <w:rsid w:val="002249F9"/>
    <w:rsid w:val="002A5A57"/>
    <w:rsid w:val="003A7FBF"/>
    <w:rsid w:val="004D4D55"/>
    <w:rsid w:val="0052585B"/>
    <w:rsid w:val="006770A0"/>
    <w:rsid w:val="0073538E"/>
    <w:rsid w:val="008B336C"/>
    <w:rsid w:val="008E5900"/>
    <w:rsid w:val="009D6FEF"/>
    <w:rsid w:val="00A259C0"/>
    <w:rsid w:val="00AF0EC3"/>
    <w:rsid w:val="00D7406B"/>
    <w:rsid w:val="00DC5732"/>
    <w:rsid w:val="00E03CB1"/>
    <w:rsid w:val="00E81AA9"/>
    <w:rsid w:val="00F717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F2FE"/>
  <w15:docId w15:val="{3AA200A9-9A27-4D5A-8267-1C0A6CA0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FBF"/>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9E1764F6DC4C40A1EE68FFB6CBB598" ma:contentTypeVersion="0" ma:contentTypeDescription="Create a new document." ma:contentTypeScope="" ma:versionID="d3e7d93daae3cce2050006523976ea16">
  <xsd:schema xmlns:xsd="http://www.w3.org/2001/XMLSchema" xmlns:xs="http://www.w3.org/2001/XMLSchema" xmlns:p="http://schemas.microsoft.com/office/2006/metadata/properties" xmlns:ns2="fa6e2a44-9453-4c76-a25e-25bae84753e2" targetNamespace="http://schemas.microsoft.com/office/2006/metadata/properties" ma:root="true" ma:fieldsID="4c09229e472c7ae0ddad65d5f2bcb5b1" ns2:_="">
    <xsd:import namespace="fa6e2a44-9453-4c76-a25e-25bae84753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a6e2a44-9453-4c76-a25e-25bae84753e2">IDOC-142-812</_dlc_DocId>
    <_dlc_DocIdUrl xmlns="fa6e2a44-9453-4c76-a25e-25bae84753e2">
      <Url>https://intranet/Investment/_layouts/15/DocIdRedir.aspx?ID=IDOC-142-812</Url>
      <Description>IDOC-142-812</Description>
    </_dlc_DocIdUrl>
  </documentManagement>
</p:properties>
</file>

<file path=customXml/itemProps1.xml><?xml version="1.0" encoding="utf-8"?>
<ds:datastoreItem xmlns:ds="http://schemas.openxmlformats.org/officeDocument/2006/customXml" ds:itemID="{B60F3954-A77F-4391-B9B3-7808368D4A60}">
  <ds:schemaRefs>
    <ds:schemaRef ds:uri="http://schemas.microsoft.com/sharepoint/v3/contenttype/forms"/>
  </ds:schemaRefs>
</ds:datastoreItem>
</file>

<file path=customXml/itemProps2.xml><?xml version="1.0" encoding="utf-8"?>
<ds:datastoreItem xmlns:ds="http://schemas.openxmlformats.org/officeDocument/2006/customXml" ds:itemID="{11390CE4-4C90-495A-87EB-7E5FCA07A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4B69A-B7E8-46E5-9C49-E922171CC573}">
  <ds:schemaRefs>
    <ds:schemaRef ds:uri="http://schemas.microsoft.com/sharepoint/events"/>
  </ds:schemaRefs>
</ds:datastoreItem>
</file>

<file path=customXml/itemProps4.xml><?xml version="1.0" encoding="utf-8"?>
<ds:datastoreItem xmlns:ds="http://schemas.openxmlformats.org/officeDocument/2006/customXml" ds:itemID="{45A0F2C2-AFF0-4283-8B25-0F51E0D5ED08}">
  <ds:schemaRefs>
    <ds:schemaRef ds:uri="http://schemas.microsoft.com/office/2006/metadata/properties"/>
    <ds:schemaRef ds:uri="http://schemas.microsoft.com/office/infopath/2007/PartnerControls"/>
    <ds:schemaRef ds:uri="fa6e2a44-9453-4c76-a25e-25bae84753e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Comisia Nationala A Valorilor Mobiliare</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agavey</cp:lastModifiedBy>
  <cp:revision>2</cp:revision>
  <dcterms:created xsi:type="dcterms:W3CDTF">2021-01-11T09:48:00Z</dcterms:created>
  <dcterms:modified xsi:type="dcterms:W3CDTF">2021-01-11T09:48:00Z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0x0101006E9E1764F6DC4C40A1EE68FFB6CBB598</vt:lpwstr>
  </property>
  <property fmtid="{D5CDD505-2E9C-101B-9397-08002B2CF9AE}" pid="3" name="_dlc_DocIdItemGuid">
    <vt:lpwstr>69bfec0f-252e-4792-b706-6356ba67e429</vt:lpwstr>
  </property>
</Properties>
</file>